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A41BE6" w:rsidRPr="00383057" w:rsidRDefault="00A41BE6">
      <w:pPr>
        <w:rPr>
          <w:rFonts w:ascii="Arial" w:hAnsi="Arial" w:cs="Arial"/>
        </w:rPr>
      </w:pPr>
      <w:r w:rsidRPr="00383057">
        <w:rPr>
          <w:rFonts w:ascii="Arial" w:hAnsi="Arial" w:cs="Arial"/>
          <w:noProof/>
          <w:lang w:eastAsia="en-GB"/>
        </w:rPr>
        <w:drawing>
          <wp:inline distT="0" distB="0" distL="0" distR="0" wp14:anchorId="0C25FCF6" wp14:editId="71AC6DC8">
            <wp:extent cx="1914525" cy="831215"/>
            <wp:effectExtent l="0" t="0" r="9525" b="6985"/>
            <wp:docPr id="11" name="Picture 11" descr="https://intranet.glasgowkelvin.ac.uk/sites/GKC/marketing/Shared%20Documents/Brand%20Toolbox/Logos/JPEG%20Logos/mono%20logo%20for%20print.jpg"/>
            <wp:cNvGraphicFramePr/>
            <a:graphic xmlns:a="http://schemas.openxmlformats.org/drawingml/2006/main">
              <a:graphicData uri="http://schemas.openxmlformats.org/drawingml/2006/picture">
                <pic:pic xmlns:pic="http://schemas.openxmlformats.org/drawingml/2006/picture">
                  <pic:nvPicPr>
                    <pic:cNvPr id="11" name="Picture 11" descr="https://intranet.glasgowkelvin.ac.uk/sites/GKC/marketing/Shared%20Documents/Brand%20Toolbox/Logos/JPEG%20Logos/mono%20logo%20for%20print.jp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14525" cy="831215"/>
                    </a:xfrm>
                    <a:prstGeom prst="rect">
                      <a:avLst/>
                    </a:prstGeom>
                    <a:noFill/>
                    <a:ln>
                      <a:noFill/>
                    </a:ln>
                  </pic:spPr>
                </pic:pic>
              </a:graphicData>
            </a:graphic>
          </wp:inline>
        </w:drawing>
      </w:r>
    </w:p>
    <w:p w14:paraId="0A37501D" w14:textId="77777777" w:rsidR="00A41BE6" w:rsidRPr="00383057" w:rsidRDefault="00A41BE6">
      <w:pPr>
        <w:rPr>
          <w:rFonts w:ascii="Arial" w:hAnsi="Arial" w:cs="Arial"/>
        </w:rPr>
      </w:pPr>
    </w:p>
    <w:p w14:paraId="5DAB6C7B" w14:textId="77777777" w:rsidR="00A41BE6" w:rsidRPr="00383057" w:rsidRDefault="00A41BE6">
      <w:pPr>
        <w:rPr>
          <w:rFonts w:ascii="Arial" w:hAnsi="Arial" w:cs="Arial"/>
        </w:rPr>
      </w:pPr>
    </w:p>
    <w:p w14:paraId="6182F884" w14:textId="77777777" w:rsidR="00A41BE6" w:rsidRPr="00383057" w:rsidRDefault="00A41BE6">
      <w:pPr>
        <w:rPr>
          <w:rFonts w:ascii="Arial" w:hAnsi="Arial" w:cs="Arial"/>
        </w:rPr>
      </w:pPr>
      <w:r w:rsidRPr="00383057">
        <w:rPr>
          <w:rFonts w:ascii="Arial" w:hAnsi="Arial" w:cs="Arial"/>
        </w:rPr>
        <w:t>Glasgow Kelvin College</w:t>
      </w:r>
    </w:p>
    <w:p w14:paraId="02EB378F" w14:textId="77777777" w:rsidR="00A41BE6" w:rsidRPr="00383057" w:rsidRDefault="00A41BE6">
      <w:pPr>
        <w:rPr>
          <w:rFonts w:ascii="Arial" w:hAnsi="Arial" w:cs="Arial"/>
        </w:rPr>
      </w:pPr>
    </w:p>
    <w:p w14:paraId="690F3D80" w14:textId="77777777" w:rsidR="00A41BE6" w:rsidRPr="00383057" w:rsidRDefault="00A41BE6">
      <w:pPr>
        <w:rPr>
          <w:rFonts w:ascii="Arial" w:hAnsi="Arial" w:cs="Arial"/>
        </w:rPr>
      </w:pPr>
      <w:r w:rsidRPr="00383057">
        <w:rPr>
          <w:rFonts w:ascii="Arial" w:hAnsi="Arial" w:cs="Arial"/>
        </w:rPr>
        <w:t>Equality Impact Assessment</w:t>
      </w:r>
    </w:p>
    <w:p w14:paraId="6A05A809" w14:textId="187669E6" w:rsidR="00A41BE6" w:rsidRPr="00383057" w:rsidRDefault="0018520D">
      <w:pPr>
        <w:rPr>
          <w:rFonts w:ascii="Arial" w:hAnsi="Arial" w:cs="Arial"/>
        </w:rPr>
      </w:pPr>
      <w:r w:rsidRPr="00383057">
        <w:rPr>
          <w:rFonts w:ascii="Arial" w:hAnsi="Arial" w:cs="Arial"/>
        </w:rPr>
        <w:t>Updating</w:t>
      </w:r>
      <w:r w:rsidR="00557E26" w:rsidRPr="00383057">
        <w:rPr>
          <w:rFonts w:ascii="Arial" w:hAnsi="Arial" w:cs="Arial"/>
        </w:rPr>
        <w:t xml:space="preserve"> </w:t>
      </w:r>
      <w:r w:rsidR="00CD362A" w:rsidRPr="00383057">
        <w:rPr>
          <w:rFonts w:ascii="Arial" w:hAnsi="Arial" w:cs="Arial"/>
        </w:rPr>
        <w:t xml:space="preserve">Toilet Signage </w:t>
      </w:r>
    </w:p>
    <w:p w14:paraId="72ED9621" w14:textId="7E66CC74" w:rsidR="00CD362A" w:rsidRPr="00383057" w:rsidRDefault="00CD362A">
      <w:pPr>
        <w:rPr>
          <w:rFonts w:ascii="Arial" w:hAnsi="Arial" w:cs="Arial"/>
        </w:rPr>
      </w:pPr>
      <w:r w:rsidRPr="00383057">
        <w:rPr>
          <w:rFonts w:ascii="Arial" w:hAnsi="Arial" w:cs="Arial"/>
        </w:rPr>
        <w:t>Disabled toilets to accessible and inclusive</w:t>
      </w:r>
    </w:p>
    <w:p w14:paraId="4C446745" w14:textId="09CF74BA" w:rsidR="00CD362A" w:rsidRPr="00383057" w:rsidRDefault="00CD362A">
      <w:pPr>
        <w:rPr>
          <w:rFonts w:ascii="Arial" w:hAnsi="Arial" w:cs="Arial"/>
        </w:rPr>
      </w:pPr>
      <w:r w:rsidRPr="00383057">
        <w:rPr>
          <w:rFonts w:ascii="Arial" w:hAnsi="Arial" w:cs="Arial"/>
        </w:rPr>
        <w:t>Private cubicles (Easterhouse)</w:t>
      </w:r>
    </w:p>
    <w:p w14:paraId="7B4E2AE0" w14:textId="77777777" w:rsidR="00CD362A" w:rsidRPr="00383057" w:rsidRDefault="00CD362A">
      <w:pPr>
        <w:rPr>
          <w:rFonts w:ascii="Arial" w:hAnsi="Arial" w:cs="Arial"/>
        </w:rPr>
      </w:pPr>
    </w:p>
    <w:p w14:paraId="5A39BBE3" w14:textId="77777777" w:rsidR="00A41BE6" w:rsidRPr="00383057" w:rsidRDefault="00A41BE6">
      <w:pPr>
        <w:rPr>
          <w:rFonts w:ascii="Arial" w:hAnsi="Arial" w:cs="Arial"/>
        </w:rPr>
      </w:pPr>
    </w:p>
    <w:p w14:paraId="41C8F396" w14:textId="77777777" w:rsidR="00A41BE6" w:rsidRPr="00383057" w:rsidRDefault="00A41BE6">
      <w:pPr>
        <w:rPr>
          <w:rFonts w:ascii="Arial" w:hAnsi="Arial" w:cs="Arial"/>
        </w:rPr>
      </w:pPr>
    </w:p>
    <w:p w14:paraId="72A3D3EC" w14:textId="77777777" w:rsidR="00A41BE6" w:rsidRPr="00383057" w:rsidRDefault="00A41BE6">
      <w:pPr>
        <w:rPr>
          <w:rFonts w:ascii="Arial" w:hAnsi="Arial" w:cs="Arial"/>
        </w:rPr>
      </w:pPr>
    </w:p>
    <w:p w14:paraId="0D0B940D" w14:textId="77777777" w:rsidR="00A41BE6" w:rsidRPr="00383057" w:rsidRDefault="00A41BE6">
      <w:pPr>
        <w:rPr>
          <w:rFonts w:ascii="Arial" w:hAnsi="Arial" w:cs="Arial"/>
        </w:rPr>
      </w:pPr>
    </w:p>
    <w:p w14:paraId="0E27B00A" w14:textId="77777777" w:rsidR="00A41BE6" w:rsidRPr="00383057" w:rsidRDefault="00A41BE6">
      <w:pPr>
        <w:rPr>
          <w:rFonts w:ascii="Arial" w:hAnsi="Arial" w:cs="Arial"/>
        </w:rPr>
      </w:pPr>
    </w:p>
    <w:p w14:paraId="60061E4C" w14:textId="6D0BEFBE" w:rsidR="00A41BE6" w:rsidRPr="00383057" w:rsidRDefault="00A41BE6">
      <w:pPr>
        <w:rPr>
          <w:rFonts w:ascii="Arial" w:hAnsi="Arial" w:cs="Arial"/>
        </w:rPr>
      </w:pPr>
    </w:p>
    <w:p w14:paraId="44EAFD9C" w14:textId="77777777" w:rsidR="00A41BE6" w:rsidRPr="00383057" w:rsidRDefault="00A41BE6">
      <w:pPr>
        <w:rPr>
          <w:rFonts w:ascii="Arial" w:hAnsi="Arial" w:cs="Arial"/>
        </w:rPr>
      </w:pPr>
    </w:p>
    <w:p w14:paraId="4B94D5A5" w14:textId="77777777" w:rsidR="00A41BE6" w:rsidRPr="00383057" w:rsidRDefault="00A41BE6">
      <w:pPr>
        <w:rPr>
          <w:rFonts w:ascii="Arial" w:hAnsi="Arial" w:cs="Arial"/>
        </w:rPr>
      </w:pPr>
    </w:p>
    <w:p w14:paraId="3DEEC669" w14:textId="77777777" w:rsidR="00A41BE6" w:rsidRPr="00383057" w:rsidRDefault="00A41BE6">
      <w:pPr>
        <w:rPr>
          <w:rFonts w:ascii="Arial" w:hAnsi="Arial" w:cs="Arial"/>
        </w:rPr>
      </w:pPr>
    </w:p>
    <w:p w14:paraId="3656B9AB" w14:textId="77777777" w:rsidR="00A41BE6" w:rsidRPr="00383057" w:rsidRDefault="00A41BE6">
      <w:pPr>
        <w:rPr>
          <w:rFonts w:ascii="Arial" w:hAnsi="Arial" w:cs="Arial"/>
        </w:rPr>
      </w:pPr>
    </w:p>
    <w:p w14:paraId="45FB0818" w14:textId="77777777" w:rsidR="00A41BE6" w:rsidRPr="00383057" w:rsidRDefault="00A41BE6">
      <w:pPr>
        <w:rPr>
          <w:rFonts w:ascii="Arial" w:hAnsi="Arial" w:cs="Arial"/>
        </w:rPr>
      </w:pPr>
    </w:p>
    <w:p w14:paraId="049F31CB" w14:textId="77777777" w:rsidR="00A41BE6" w:rsidRPr="00383057" w:rsidRDefault="00A41BE6">
      <w:pPr>
        <w:rPr>
          <w:rFonts w:ascii="Arial" w:hAnsi="Arial" w:cs="Arial"/>
        </w:rPr>
      </w:pPr>
    </w:p>
    <w:p w14:paraId="53128261" w14:textId="77777777" w:rsidR="00A41BE6" w:rsidRPr="00383057" w:rsidRDefault="00A41BE6">
      <w:pPr>
        <w:rPr>
          <w:rFonts w:ascii="Arial" w:hAnsi="Arial" w:cs="Arial"/>
        </w:rPr>
      </w:pPr>
    </w:p>
    <w:p w14:paraId="62486C05" w14:textId="77777777" w:rsidR="00A41BE6" w:rsidRPr="00383057" w:rsidRDefault="00A41BE6">
      <w:pPr>
        <w:rPr>
          <w:rFonts w:ascii="Arial" w:hAnsi="Arial" w:cs="Arial"/>
        </w:rPr>
      </w:pPr>
    </w:p>
    <w:p w14:paraId="406425CA" w14:textId="77777777" w:rsidR="00A41BE6" w:rsidRPr="00383057" w:rsidRDefault="00A41BE6" w:rsidP="00A41BE6">
      <w:pPr>
        <w:rPr>
          <w:rFonts w:ascii="Arial" w:hAnsi="Arial" w:cs="Arial"/>
        </w:rPr>
      </w:pPr>
      <w:r w:rsidRPr="00383057">
        <w:rPr>
          <w:rFonts w:ascii="Arial" w:hAnsi="Arial" w:cs="Arial"/>
        </w:rPr>
        <w:t>Contents</w:t>
      </w:r>
    </w:p>
    <w:p w14:paraId="4101652C" w14:textId="77777777" w:rsidR="00A41BE6" w:rsidRPr="00383057" w:rsidRDefault="00A41BE6" w:rsidP="00A41BE6">
      <w:pPr>
        <w:rPr>
          <w:rFonts w:ascii="Arial" w:hAnsi="Arial" w:cs="Arial"/>
        </w:rPr>
      </w:pPr>
    </w:p>
    <w:p w14:paraId="1A97CE67" w14:textId="7E03934D" w:rsidR="00A41BE6" w:rsidRPr="00383057" w:rsidRDefault="05460A40" w:rsidP="05460A40">
      <w:pPr>
        <w:rPr>
          <w:rFonts w:ascii="Arial" w:hAnsi="Arial" w:cs="Arial"/>
        </w:rPr>
      </w:pPr>
      <w:r w:rsidRPr="00383057">
        <w:rPr>
          <w:rFonts w:ascii="Arial" w:hAnsi="Arial" w:cs="Arial"/>
        </w:rPr>
        <w:t xml:space="preserve">Step 1 – Aim, Outcomes and Information </w:t>
      </w:r>
      <w:r w:rsidR="00C87662" w:rsidRPr="00383057">
        <w:rPr>
          <w:rFonts w:ascii="Arial" w:hAnsi="Arial" w:cs="Arial"/>
        </w:rPr>
        <w:tab/>
      </w:r>
      <w:r w:rsidRPr="00383057">
        <w:rPr>
          <w:rFonts w:ascii="Arial" w:hAnsi="Arial" w:cs="Arial"/>
        </w:rPr>
        <w:t>3</w:t>
      </w:r>
    </w:p>
    <w:p w14:paraId="6E2BEB0C" w14:textId="1A2C0070" w:rsidR="00A41BE6" w:rsidRPr="00383057" w:rsidRDefault="00A41BE6" w:rsidP="05460A40">
      <w:pPr>
        <w:rPr>
          <w:rFonts w:ascii="Arial" w:hAnsi="Arial" w:cs="Arial"/>
        </w:rPr>
      </w:pPr>
      <w:r w:rsidRPr="00383057">
        <w:rPr>
          <w:rFonts w:ascii="Arial" w:hAnsi="Arial" w:cs="Arial"/>
        </w:rPr>
        <w:t xml:space="preserve">Step 2 – </w:t>
      </w:r>
      <w:r w:rsidR="00A31D4E" w:rsidRPr="00383057">
        <w:rPr>
          <w:rFonts w:ascii="Arial" w:hAnsi="Arial" w:cs="Arial"/>
        </w:rPr>
        <w:t>Research and Consultation</w:t>
      </w:r>
      <w:r w:rsidR="00EF7130" w:rsidRPr="00383057">
        <w:rPr>
          <w:rFonts w:ascii="Arial" w:hAnsi="Arial" w:cs="Arial"/>
        </w:rPr>
        <w:t xml:space="preserve"> </w:t>
      </w:r>
      <w:r w:rsidRPr="00383057">
        <w:rPr>
          <w:rFonts w:ascii="Arial" w:hAnsi="Arial" w:cs="Arial"/>
        </w:rPr>
        <w:tab/>
        <w:t xml:space="preserve"> </w:t>
      </w:r>
      <w:r w:rsidR="00C87662" w:rsidRPr="00383057">
        <w:rPr>
          <w:rFonts w:ascii="Arial" w:hAnsi="Arial" w:cs="Arial"/>
        </w:rPr>
        <w:tab/>
      </w:r>
      <w:r w:rsidRPr="00383057">
        <w:rPr>
          <w:rFonts w:ascii="Arial" w:hAnsi="Arial" w:cs="Arial"/>
        </w:rPr>
        <w:t>4</w:t>
      </w:r>
    </w:p>
    <w:p w14:paraId="7B613E20" w14:textId="313CF786" w:rsidR="00A41BE6" w:rsidRPr="00383057" w:rsidRDefault="00A41BE6" w:rsidP="05460A40">
      <w:pPr>
        <w:rPr>
          <w:rFonts w:ascii="Arial" w:hAnsi="Arial" w:cs="Arial"/>
        </w:rPr>
      </w:pPr>
      <w:r w:rsidRPr="00383057">
        <w:rPr>
          <w:rFonts w:ascii="Arial" w:hAnsi="Arial" w:cs="Arial"/>
        </w:rPr>
        <w:t>Step 3 – Assessing the Impact</w:t>
      </w:r>
      <w:r w:rsidRPr="00383057">
        <w:rPr>
          <w:rFonts w:ascii="Arial" w:hAnsi="Arial" w:cs="Arial"/>
        </w:rPr>
        <w:tab/>
      </w:r>
      <w:r w:rsidR="00A31D4E" w:rsidRPr="00383057">
        <w:rPr>
          <w:rFonts w:ascii="Arial" w:hAnsi="Arial" w:cs="Arial"/>
        </w:rPr>
        <w:tab/>
      </w:r>
      <w:r w:rsidR="00A31D4E" w:rsidRPr="00383057">
        <w:rPr>
          <w:rFonts w:ascii="Arial" w:hAnsi="Arial" w:cs="Arial"/>
        </w:rPr>
        <w:tab/>
      </w:r>
      <w:r w:rsidRPr="00383057">
        <w:rPr>
          <w:rFonts w:ascii="Arial" w:hAnsi="Arial" w:cs="Arial"/>
        </w:rPr>
        <w:t>5</w:t>
      </w:r>
    </w:p>
    <w:p w14:paraId="2AF1C328" w14:textId="33223188" w:rsidR="00A41BE6" w:rsidRPr="00383057" w:rsidRDefault="00A41BE6" w:rsidP="05460A40">
      <w:pPr>
        <w:rPr>
          <w:rFonts w:ascii="Arial" w:hAnsi="Arial" w:cs="Arial"/>
        </w:rPr>
      </w:pPr>
      <w:r w:rsidRPr="00383057">
        <w:rPr>
          <w:rFonts w:ascii="Arial" w:hAnsi="Arial" w:cs="Arial"/>
        </w:rPr>
        <w:t xml:space="preserve">Step 4 – Taking </w:t>
      </w:r>
      <w:proofErr w:type="gramStart"/>
      <w:r w:rsidRPr="00383057">
        <w:rPr>
          <w:rFonts w:ascii="Arial" w:hAnsi="Arial" w:cs="Arial"/>
        </w:rPr>
        <w:t>Action</w:t>
      </w:r>
      <w:r w:rsidR="00A31D4E" w:rsidRPr="00383057">
        <w:rPr>
          <w:rFonts w:ascii="Arial" w:hAnsi="Arial" w:cs="Arial"/>
        </w:rPr>
        <w:t xml:space="preserve">  </w:t>
      </w:r>
      <w:r w:rsidR="00A31D4E" w:rsidRPr="00383057">
        <w:rPr>
          <w:rFonts w:ascii="Arial" w:hAnsi="Arial" w:cs="Arial"/>
        </w:rPr>
        <w:tab/>
      </w:r>
      <w:proofErr w:type="gramEnd"/>
      <w:r w:rsidR="00A31D4E" w:rsidRPr="00383057">
        <w:rPr>
          <w:rFonts w:ascii="Arial" w:hAnsi="Arial" w:cs="Arial"/>
        </w:rPr>
        <w:tab/>
      </w:r>
      <w:r w:rsidR="00A31D4E" w:rsidRPr="00383057">
        <w:rPr>
          <w:rFonts w:ascii="Arial" w:hAnsi="Arial" w:cs="Arial"/>
        </w:rPr>
        <w:tab/>
      </w:r>
      <w:r w:rsidR="00A31D4E" w:rsidRPr="00383057">
        <w:rPr>
          <w:rFonts w:ascii="Arial" w:hAnsi="Arial" w:cs="Arial"/>
        </w:rPr>
        <w:tab/>
        <w:t>5</w:t>
      </w:r>
      <w:r w:rsidR="00A31D4E" w:rsidRPr="00383057">
        <w:rPr>
          <w:rFonts w:ascii="Arial" w:hAnsi="Arial" w:cs="Arial"/>
        </w:rPr>
        <w:tab/>
      </w:r>
    </w:p>
    <w:p w14:paraId="3A09C56B" w14:textId="4A4A720A" w:rsidR="00A41BE6" w:rsidRPr="00383057" w:rsidRDefault="00A31D4E" w:rsidP="05460A40">
      <w:pPr>
        <w:rPr>
          <w:rFonts w:ascii="Arial" w:hAnsi="Arial" w:cs="Arial"/>
        </w:rPr>
      </w:pPr>
      <w:r w:rsidRPr="00383057">
        <w:rPr>
          <w:rFonts w:ascii="Arial" w:hAnsi="Arial" w:cs="Arial"/>
        </w:rPr>
        <w:t>Step 5 – Monitoring and Evaluation</w:t>
      </w:r>
      <w:r w:rsidR="00A41BE6" w:rsidRPr="00383057">
        <w:rPr>
          <w:rFonts w:ascii="Arial" w:hAnsi="Arial" w:cs="Arial"/>
        </w:rPr>
        <w:tab/>
      </w:r>
      <w:r w:rsidRPr="00383057">
        <w:rPr>
          <w:rFonts w:ascii="Arial" w:hAnsi="Arial" w:cs="Arial"/>
        </w:rPr>
        <w:tab/>
      </w:r>
      <w:r w:rsidR="00A41BE6" w:rsidRPr="00383057">
        <w:rPr>
          <w:rFonts w:ascii="Arial" w:hAnsi="Arial" w:cs="Arial"/>
        </w:rPr>
        <w:t>6</w:t>
      </w:r>
    </w:p>
    <w:p w14:paraId="72978F65" w14:textId="7210B248" w:rsidR="00A41BE6" w:rsidRPr="00383057" w:rsidRDefault="00A41BE6" w:rsidP="05460A40">
      <w:pPr>
        <w:rPr>
          <w:rFonts w:ascii="Arial" w:hAnsi="Arial" w:cs="Arial"/>
        </w:rPr>
      </w:pPr>
      <w:r w:rsidRPr="00383057">
        <w:rPr>
          <w:rFonts w:ascii="Arial" w:hAnsi="Arial" w:cs="Arial"/>
        </w:rPr>
        <w:t>Step 6 – Approval</w:t>
      </w:r>
      <w:r w:rsidRPr="00383057">
        <w:rPr>
          <w:rFonts w:ascii="Arial" w:hAnsi="Arial" w:cs="Arial"/>
        </w:rPr>
        <w:tab/>
      </w:r>
      <w:r w:rsidR="00A31D4E" w:rsidRPr="00383057">
        <w:rPr>
          <w:rFonts w:ascii="Arial" w:hAnsi="Arial" w:cs="Arial"/>
        </w:rPr>
        <w:tab/>
      </w:r>
      <w:r w:rsidR="00A31D4E" w:rsidRPr="00383057">
        <w:rPr>
          <w:rFonts w:ascii="Arial" w:hAnsi="Arial" w:cs="Arial"/>
        </w:rPr>
        <w:tab/>
      </w:r>
      <w:r w:rsidR="00A31D4E" w:rsidRPr="00383057">
        <w:rPr>
          <w:rFonts w:ascii="Arial" w:hAnsi="Arial" w:cs="Arial"/>
        </w:rPr>
        <w:tab/>
      </w:r>
      <w:r w:rsidR="00A31D4E" w:rsidRPr="00383057">
        <w:rPr>
          <w:rFonts w:ascii="Arial" w:hAnsi="Arial" w:cs="Arial"/>
        </w:rPr>
        <w:tab/>
      </w:r>
      <w:r w:rsidRPr="00383057">
        <w:rPr>
          <w:rFonts w:ascii="Arial" w:hAnsi="Arial" w:cs="Arial"/>
        </w:rPr>
        <w:t>6</w:t>
      </w:r>
    </w:p>
    <w:p w14:paraId="58AB8250" w14:textId="386027F7" w:rsidR="00A41BE6" w:rsidRPr="00383057" w:rsidRDefault="00A41BE6" w:rsidP="05460A40">
      <w:pPr>
        <w:rPr>
          <w:rFonts w:ascii="Arial" w:hAnsi="Arial" w:cs="Arial"/>
        </w:rPr>
      </w:pPr>
      <w:r w:rsidRPr="00383057">
        <w:rPr>
          <w:rFonts w:ascii="Arial" w:hAnsi="Arial" w:cs="Arial"/>
        </w:rPr>
        <w:lastRenderedPageBreak/>
        <w:t>Appendix</w:t>
      </w:r>
      <w:r w:rsidRPr="00383057">
        <w:rPr>
          <w:rFonts w:ascii="Arial" w:hAnsi="Arial" w:cs="Arial"/>
        </w:rPr>
        <w:tab/>
      </w:r>
      <w:r w:rsidR="00A31D4E" w:rsidRPr="00383057">
        <w:rPr>
          <w:rFonts w:ascii="Arial" w:hAnsi="Arial" w:cs="Arial"/>
        </w:rPr>
        <w:tab/>
      </w:r>
      <w:r w:rsidR="00A31D4E" w:rsidRPr="00383057">
        <w:rPr>
          <w:rFonts w:ascii="Arial" w:hAnsi="Arial" w:cs="Arial"/>
        </w:rPr>
        <w:tab/>
      </w:r>
      <w:r w:rsidR="00A31D4E" w:rsidRPr="00383057">
        <w:rPr>
          <w:rFonts w:ascii="Arial" w:hAnsi="Arial" w:cs="Arial"/>
        </w:rPr>
        <w:tab/>
      </w:r>
      <w:r w:rsidR="00A31D4E" w:rsidRPr="00383057">
        <w:rPr>
          <w:rFonts w:ascii="Arial" w:hAnsi="Arial" w:cs="Arial"/>
        </w:rPr>
        <w:tab/>
      </w:r>
      <w:r w:rsidR="00A31D4E" w:rsidRPr="00383057">
        <w:rPr>
          <w:rFonts w:ascii="Arial" w:hAnsi="Arial" w:cs="Arial"/>
        </w:rPr>
        <w:tab/>
      </w:r>
      <w:r w:rsidRPr="00383057">
        <w:rPr>
          <w:rFonts w:ascii="Arial" w:hAnsi="Arial" w:cs="Arial"/>
        </w:rPr>
        <w:t>7</w:t>
      </w:r>
    </w:p>
    <w:p w14:paraId="4B99056E" w14:textId="77777777" w:rsidR="00A41BE6" w:rsidRPr="00383057" w:rsidRDefault="00A41BE6">
      <w:pPr>
        <w:rPr>
          <w:rFonts w:ascii="Arial" w:hAnsi="Arial" w:cs="Arial"/>
        </w:rPr>
      </w:pPr>
      <w:r w:rsidRPr="00383057">
        <w:rPr>
          <w:rFonts w:ascii="Arial" w:hAnsi="Arial" w:cs="Arial"/>
        </w:rPr>
        <w:br w:type="page"/>
      </w:r>
    </w:p>
    <w:tbl>
      <w:tblPr>
        <w:tblW w:w="10314" w:type="dxa"/>
        <w:tblLook w:val="00A0" w:firstRow="1" w:lastRow="0" w:firstColumn="1" w:lastColumn="0" w:noHBand="0" w:noVBand="0"/>
      </w:tblPr>
      <w:tblGrid>
        <w:gridCol w:w="4219"/>
        <w:gridCol w:w="6095"/>
      </w:tblGrid>
      <w:tr w:rsidR="005A2752" w:rsidRPr="00383057" w14:paraId="10D358B1" w14:textId="77777777" w:rsidTr="05460A40">
        <w:tc>
          <w:tcPr>
            <w:tcW w:w="4219" w:type="dxa"/>
          </w:tcPr>
          <w:p w14:paraId="0817D7BF" w14:textId="6251B72E" w:rsidR="005A2752" w:rsidRPr="00383057" w:rsidRDefault="05460A40" w:rsidP="05460A40">
            <w:pPr>
              <w:rPr>
                <w:rFonts w:ascii="Arial" w:eastAsia="Arial" w:hAnsi="Arial" w:cs="Arial"/>
                <w:b/>
                <w:bCs/>
              </w:rPr>
            </w:pPr>
            <w:r w:rsidRPr="00383057">
              <w:rPr>
                <w:rFonts w:ascii="Arial" w:eastAsia="Arial" w:hAnsi="Arial" w:cs="Arial"/>
                <w:b/>
                <w:bCs/>
              </w:rPr>
              <w:lastRenderedPageBreak/>
              <w:t xml:space="preserve">Title of Policy, </w:t>
            </w:r>
            <w:r w:rsidR="00557E26" w:rsidRPr="00383057">
              <w:rPr>
                <w:rFonts w:ascii="Arial" w:eastAsia="Arial" w:hAnsi="Arial" w:cs="Arial"/>
                <w:b/>
                <w:bCs/>
              </w:rPr>
              <w:t xml:space="preserve">Project, </w:t>
            </w:r>
            <w:r w:rsidRPr="00383057">
              <w:rPr>
                <w:rFonts w:ascii="Arial" w:eastAsia="Arial" w:hAnsi="Arial" w:cs="Arial"/>
                <w:b/>
                <w:bCs/>
              </w:rPr>
              <w:t>Procedure or Practice:</w:t>
            </w:r>
          </w:p>
        </w:tc>
        <w:tc>
          <w:tcPr>
            <w:tcW w:w="6095" w:type="dxa"/>
            <w:tcBorders>
              <w:bottom w:val="single" w:sz="4" w:space="0" w:color="auto"/>
            </w:tcBorders>
          </w:tcPr>
          <w:p w14:paraId="1299C43A" w14:textId="499E1D77" w:rsidR="005A2752" w:rsidRPr="00383057" w:rsidRDefault="0018520D" w:rsidP="05460A40">
            <w:pPr>
              <w:rPr>
                <w:rFonts w:ascii="Arial" w:eastAsia="Arial" w:hAnsi="Arial" w:cs="Arial"/>
                <w:b/>
                <w:bCs/>
              </w:rPr>
            </w:pPr>
            <w:r w:rsidRPr="00383057">
              <w:rPr>
                <w:rFonts w:ascii="Arial" w:eastAsia="Arial" w:hAnsi="Arial" w:cs="Arial"/>
                <w:b/>
                <w:bCs/>
              </w:rPr>
              <w:t xml:space="preserve">Updating of </w:t>
            </w:r>
            <w:r w:rsidR="00CD362A" w:rsidRPr="00383057">
              <w:rPr>
                <w:rFonts w:ascii="Arial" w:eastAsia="Arial" w:hAnsi="Arial" w:cs="Arial"/>
                <w:b/>
                <w:bCs/>
              </w:rPr>
              <w:t>Toilet Door Signage</w:t>
            </w:r>
          </w:p>
        </w:tc>
      </w:tr>
    </w:tbl>
    <w:p w14:paraId="4DDBEF00" w14:textId="77777777" w:rsidR="005A2752" w:rsidRPr="00383057" w:rsidRDefault="005A2752" w:rsidP="05460A40">
      <w:pPr>
        <w:rPr>
          <w:rFonts w:ascii="Arial" w:eastAsia="Arial" w:hAnsi="Arial" w:cs="Arial"/>
          <w:b/>
          <w:bCs/>
        </w:rPr>
      </w:pPr>
    </w:p>
    <w:tbl>
      <w:tblPr>
        <w:tblW w:w="10248" w:type="dxa"/>
        <w:tblLook w:val="00A0" w:firstRow="1" w:lastRow="0" w:firstColumn="1" w:lastColumn="0" w:noHBand="0" w:noVBand="0"/>
      </w:tblPr>
      <w:tblGrid>
        <w:gridCol w:w="4282"/>
        <w:gridCol w:w="1124"/>
        <w:gridCol w:w="403"/>
        <w:gridCol w:w="287"/>
        <w:gridCol w:w="3749"/>
        <w:gridCol w:w="403"/>
      </w:tblGrid>
      <w:tr w:rsidR="005A2752" w:rsidRPr="00383057" w14:paraId="7788F4BC" w14:textId="77777777" w:rsidTr="05460A40">
        <w:tc>
          <w:tcPr>
            <w:tcW w:w="4282" w:type="dxa"/>
          </w:tcPr>
          <w:p w14:paraId="252555C7" w14:textId="77777777" w:rsidR="005A2752" w:rsidRPr="00383057" w:rsidRDefault="05460A40" w:rsidP="05460A40">
            <w:pPr>
              <w:rPr>
                <w:rFonts w:ascii="Arial" w:eastAsia="Arial" w:hAnsi="Arial" w:cs="Arial"/>
                <w:b/>
                <w:bCs/>
              </w:rPr>
            </w:pPr>
            <w:r w:rsidRPr="00383057">
              <w:rPr>
                <w:rFonts w:ascii="Arial" w:eastAsia="Arial" w:hAnsi="Arial" w:cs="Arial"/>
                <w:b/>
                <w:bCs/>
              </w:rPr>
              <w:t>Type of Policy, Procedure or Practice:</w:t>
            </w:r>
          </w:p>
        </w:tc>
        <w:tc>
          <w:tcPr>
            <w:tcW w:w="1124" w:type="dxa"/>
            <w:tcBorders>
              <w:right w:val="single" w:sz="4" w:space="0" w:color="auto"/>
            </w:tcBorders>
          </w:tcPr>
          <w:p w14:paraId="4A07962E" w14:textId="77777777" w:rsidR="005A2752" w:rsidRPr="00383057" w:rsidRDefault="05460A40" w:rsidP="05460A40">
            <w:pPr>
              <w:rPr>
                <w:rFonts w:ascii="Arial" w:eastAsia="Arial" w:hAnsi="Arial" w:cs="Arial"/>
                <w:b/>
                <w:bCs/>
              </w:rPr>
            </w:pPr>
            <w:r w:rsidRPr="00383057">
              <w:rPr>
                <w:rFonts w:ascii="Arial" w:eastAsia="Arial" w:hAnsi="Arial" w:cs="Arial"/>
                <w:b/>
                <w:bCs/>
              </w:rPr>
              <w:t>New</w:t>
            </w:r>
          </w:p>
        </w:tc>
        <w:tc>
          <w:tcPr>
            <w:tcW w:w="403" w:type="dxa"/>
            <w:tcBorders>
              <w:top w:val="single" w:sz="4" w:space="0" w:color="auto"/>
              <w:left w:val="single" w:sz="4" w:space="0" w:color="auto"/>
              <w:bottom w:val="single" w:sz="4" w:space="0" w:color="auto"/>
              <w:right w:val="single" w:sz="4" w:space="0" w:color="auto"/>
            </w:tcBorders>
          </w:tcPr>
          <w:p w14:paraId="3461D779" w14:textId="77777777" w:rsidR="005A2752" w:rsidRPr="00383057" w:rsidRDefault="005A2752" w:rsidP="05460A40">
            <w:pPr>
              <w:rPr>
                <w:rFonts w:ascii="Arial" w:eastAsia="Arial" w:hAnsi="Arial" w:cs="Arial"/>
                <w:b/>
                <w:bCs/>
              </w:rPr>
            </w:pPr>
          </w:p>
        </w:tc>
        <w:tc>
          <w:tcPr>
            <w:tcW w:w="287" w:type="dxa"/>
            <w:tcBorders>
              <w:left w:val="single" w:sz="4" w:space="0" w:color="auto"/>
            </w:tcBorders>
          </w:tcPr>
          <w:p w14:paraId="3CF2D8B6" w14:textId="77777777" w:rsidR="005A2752" w:rsidRPr="00383057" w:rsidRDefault="005A2752" w:rsidP="05460A40">
            <w:pPr>
              <w:rPr>
                <w:rFonts w:ascii="Arial" w:eastAsia="Arial" w:hAnsi="Arial" w:cs="Arial"/>
                <w:b/>
                <w:bCs/>
              </w:rPr>
            </w:pPr>
          </w:p>
        </w:tc>
        <w:tc>
          <w:tcPr>
            <w:tcW w:w="3749" w:type="dxa"/>
            <w:tcBorders>
              <w:right w:val="single" w:sz="4" w:space="0" w:color="auto"/>
            </w:tcBorders>
          </w:tcPr>
          <w:p w14:paraId="1E53BF1F" w14:textId="77777777" w:rsidR="005A2752" w:rsidRPr="00383057" w:rsidRDefault="05460A40" w:rsidP="05460A40">
            <w:pPr>
              <w:rPr>
                <w:rFonts w:ascii="Arial" w:eastAsia="Arial" w:hAnsi="Arial" w:cs="Arial"/>
                <w:b/>
                <w:bCs/>
              </w:rPr>
            </w:pPr>
            <w:r w:rsidRPr="00383057">
              <w:rPr>
                <w:rFonts w:ascii="Arial" w:eastAsia="Arial" w:hAnsi="Arial" w:cs="Arial"/>
                <w:b/>
                <w:bCs/>
              </w:rPr>
              <w:t>Existing, Reviewed or Revised</w:t>
            </w:r>
          </w:p>
        </w:tc>
        <w:tc>
          <w:tcPr>
            <w:tcW w:w="403" w:type="dxa"/>
            <w:tcBorders>
              <w:top w:val="single" w:sz="4" w:space="0" w:color="auto"/>
              <w:left w:val="single" w:sz="4" w:space="0" w:color="auto"/>
              <w:bottom w:val="single" w:sz="4" w:space="0" w:color="auto"/>
              <w:right w:val="single" w:sz="4" w:space="0" w:color="auto"/>
            </w:tcBorders>
          </w:tcPr>
          <w:p w14:paraId="0FB78278" w14:textId="16492F16" w:rsidR="005A2752" w:rsidRPr="00383057" w:rsidRDefault="0018520D" w:rsidP="05460A40">
            <w:pPr>
              <w:rPr>
                <w:rFonts w:ascii="Arial" w:eastAsia="Arial" w:hAnsi="Arial" w:cs="Arial"/>
                <w:b/>
                <w:bCs/>
              </w:rPr>
            </w:pPr>
            <w:r w:rsidRPr="00383057">
              <w:rPr>
                <w:rFonts w:ascii="Arial" w:eastAsia="Arial" w:hAnsi="Arial" w:cs="Arial"/>
                <w:b/>
                <w:bCs/>
              </w:rPr>
              <w:t>x</w:t>
            </w:r>
          </w:p>
        </w:tc>
      </w:tr>
    </w:tbl>
    <w:p w14:paraId="1FC39945" w14:textId="77777777" w:rsidR="005A2752" w:rsidRPr="00383057" w:rsidRDefault="005A2752" w:rsidP="05460A40">
      <w:pPr>
        <w:rPr>
          <w:rFonts w:ascii="Arial" w:eastAsia="Arial" w:hAnsi="Arial" w:cs="Arial"/>
          <w:b/>
          <w:bCs/>
        </w:rPr>
      </w:pPr>
    </w:p>
    <w:tbl>
      <w:tblPr>
        <w:tblW w:w="10314" w:type="dxa"/>
        <w:tblLook w:val="00A0" w:firstRow="1" w:lastRow="0" w:firstColumn="1" w:lastColumn="0" w:noHBand="0" w:noVBand="0"/>
      </w:tblPr>
      <w:tblGrid>
        <w:gridCol w:w="4218"/>
        <w:gridCol w:w="6096"/>
      </w:tblGrid>
      <w:tr w:rsidR="005A2752" w:rsidRPr="00383057" w14:paraId="4306752C" w14:textId="77777777" w:rsidTr="05460A40">
        <w:tc>
          <w:tcPr>
            <w:tcW w:w="4218" w:type="dxa"/>
          </w:tcPr>
          <w:p w14:paraId="3BA79629" w14:textId="77777777" w:rsidR="005A2752" w:rsidRPr="00383057" w:rsidRDefault="05460A40" w:rsidP="05460A40">
            <w:pPr>
              <w:rPr>
                <w:rFonts w:ascii="Arial" w:eastAsia="Arial" w:hAnsi="Arial" w:cs="Arial"/>
                <w:b/>
                <w:bCs/>
              </w:rPr>
            </w:pPr>
            <w:r w:rsidRPr="00383057">
              <w:rPr>
                <w:rFonts w:ascii="Arial" w:eastAsia="Arial" w:hAnsi="Arial" w:cs="Arial"/>
                <w:b/>
                <w:bCs/>
              </w:rPr>
              <w:t>Team Leading Impact Assessment:</w:t>
            </w:r>
          </w:p>
        </w:tc>
        <w:tc>
          <w:tcPr>
            <w:tcW w:w="6096" w:type="dxa"/>
            <w:tcBorders>
              <w:bottom w:val="single" w:sz="4" w:space="0" w:color="auto"/>
            </w:tcBorders>
          </w:tcPr>
          <w:p w14:paraId="0562CB0E" w14:textId="5981DDC8" w:rsidR="005A2752" w:rsidRPr="00383057" w:rsidRDefault="0018520D" w:rsidP="05460A40">
            <w:pPr>
              <w:rPr>
                <w:rFonts w:ascii="Arial" w:eastAsia="Arial" w:hAnsi="Arial" w:cs="Arial"/>
                <w:b/>
                <w:bCs/>
              </w:rPr>
            </w:pPr>
            <w:r w:rsidRPr="00383057">
              <w:rPr>
                <w:rFonts w:ascii="Arial" w:eastAsia="Arial" w:hAnsi="Arial" w:cs="Arial"/>
                <w:b/>
                <w:bCs/>
              </w:rPr>
              <w:t>Estates</w:t>
            </w:r>
          </w:p>
        </w:tc>
      </w:tr>
    </w:tbl>
    <w:p w14:paraId="34CE0A41" w14:textId="77777777" w:rsidR="005A2752" w:rsidRPr="00383057" w:rsidRDefault="005A2752" w:rsidP="05460A40">
      <w:pPr>
        <w:rPr>
          <w:rFonts w:ascii="Arial" w:eastAsia="Arial" w:hAnsi="Arial" w:cs="Arial"/>
          <w:b/>
          <w:bCs/>
        </w:rPr>
      </w:pPr>
    </w:p>
    <w:tbl>
      <w:tblPr>
        <w:tblW w:w="10314" w:type="dxa"/>
        <w:tblLook w:val="00A0" w:firstRow="1" w:lastRow="0" w:firstColumn="1" w:lastColumn="0" w:noHBand="0" w:noVBand="0"/>
      </w:tblPr>
      <w:tblGrid>
        <w:gridCol w:w="1668"/>
        <w:gridCol w:w="3263"/>
        <w:gridCol w:w="236"/>
        <w:gridCol w:w="2601"/>
        <w:gridCol w:w="2546"/>
      </w:tblGrid>
      <w:tr w:rsidR="005A2752" w:rsidRPr="00383057" w14:paraId="4F4E8CB7" w14:textId="77777777" w:rsidTr="05460A40">
        <w:tc>
          <w:tcPr>
            <w:tcW w:w="1668" w:type="dxa"/>
          </w:tcPr>
          <w:p w14:paraId="73353C00" w14:textId="77777777" w:rsidR="005A2752" w:rsidRPr="00383057" w:rsidRDefault="05460A40" w:rsidP="05460A40">
            <w:pPr>
              <w:rPr>
                <w:rFonts w:ascii="Arial" w:eastAsia="Arial" w:hAnsi="Arial" w:cs="Arial"/>
                <w:b/>
                <w:bCs/>
              </w:rPr>
            </w:pPr>
            <w:r w:rsidRPr="00383057">
              <w:rPr>
                <w:rFonts w:ascii="Arial" w:eastAsia="Arial" w:hAnsi="Arial" w:cs="Arial"/>
                <w:b/>
                <w:bCs/>
              </w:rPr>
              <w:t>Lead Person:</w:t>
            </w:r>
          </w:p>
        </w:tc>
        <w:tc>
          <w:tcPr>
            <w:tcW w:w="3263" w:type="dxa"/>
            <w:tcBorders>
              <w:bottom w:val="single" w:sz="4" w:space="0" w:color="auto"/>
            </w:tcBorders>
          </w:tcPr>
          <w:p w14:paraId="62EBF3C5" w14:textId="48D429C7" w:rsidR="005A2752" w:rsidRPr="00383057" w:rsidRDefault="005A2752" w:rsidP="05460A40">
            <w:pPr>
              <w:rPr>
                <w:rFonts w:ascii="Arial" w:eastAsia="Arial" w:hAnsi="Arial" w:cs="Arial"/>
                <w:b/>
                <w:bCs/>
              </w:rPr>
            </w:pPr>
          </w:p>
        </w:tc>
        <w:tc>
          <w:tcPr>
            <w:tcW w:w="236" w:type="dxa"/>
          </w:tcPr>
          <w:p w14:paraId="6D98A12B" w14:textId="77777777" w:rsidR="005A2752" w:rsidRPr="00383057" w:rsidRDefault="005A2752" w:rsidP="05460A40">
            <w:pPr>
              <w:rPr>
                <w:rFonts w:ascii="Arial" w:eastAsia="Arial" w:hAnsi="Arial" w:cs="Arial"/>
                <w:b/>
                <w:bCs/>
              </w:rPr>
            </w:pPr>
          </w:p>
        </w:tc>
        <w:tc>
          <w:tcPr>
            <w:tcW w:w="2601" w:type="dxa"/>
          </w:tcPr>
          <w:p w14:paraId="695B6CD2" w14:textId="77777777" w:rsidR="005A2752" w:rsidRPr="00383057" w:rsidRDefault="05460A40" w:rsidP="05460A40">
            <w:pPr>
              <w:rPr>
                <w:rFonts w:ascii="Arial" w:eastAsia="Arial" w:hAnsi="Arial" w:cs="Arial"/>
                <w:b/>
                <w:bCs/>
              </w:rPr>
            </w:pPr>
            <w:r w:rsidRPr="00383057">
              <w:rPr>
                <w:rFonts w:ascii="Arial" w:eastAsia="Arial" w:hAnsi="Arial" w:cs="Arial"/>
                <w:b/>
                <w:bCs/>
              </w:rPr>
              <w:t>Date of Assessment:</w:t>
            </w:r>
          </w:p>
        </w:tc>
        <w:tc>
          <w:tcPr>
            <w:tcW w:w="2546" w:type="dxa"/>
            <w:tcBorders>
              <w:bottom w:val="single" w:sz="4" w:space="0" w:color="auto"/>
            </w:tcBorders>
          </w:tcPr>
          <w:p w14:paraId="2946DB82" w14:textId="22C0DFA4" w:rsidR="005A2752" w:rsidRPr="00383057" w:rsidRDefault="005A2752" w:rsidP="05460A40">
            <w:pPr>
              <w:rPr>
                <w:rFonts w:ascii="Arial" w:eastAsia="Arial" w:hAnsi="Arial" w:cs="Arial"/>
                <w:b/>
                <w:bCs/>
              </w:rPr>
            </w:pPr>
          </w:p>
        </w:tc>
      </w:tr>
    </w:tbl>
    <w:p w14:paraId="110FFD37" w14:textId="7C1E4091" w:rsidR="005A2752" w:rsidRPr="00383057" w:rsidRDefault="005A2752" w:rsidP="05460A40">
      <w:pPr>
        <w:rPr>
          <w:rFonts w:ascii="Arial" w:eastAsia="Arial" w:hAnsi="Arial" w:cs="Arial"/>
          <w:b/>
          <w:bCs/>
        </w:rPr>
      </w:pPr>
    </w:p>
    <w:p w14:paraId="6B699379" w14:textId="744C0433" w:rsidR="005A2752" w:rsidRPr="00383057" w:rsidRDefault="05460A40" w:rsidP="05460A40">
      <w:pPr>
        <w:rPr>
          <w:rFonts w:ascii="Arial" w:eastAsia="Arial" w:hAnsi="Arial" w:cs="Arial"/>
          <w:b/>
          <w:bCs/>
        </w:rPr>
      </w:pPr>
      <w:r w:rsidRPr="00383057">
        <w:rPr>
          <w:rFonts w:ascii="Arial" w:eastAsia="Arial" w:hAnsi="Arial" w:cs="Arial"/>
          <w:b/>
          <w:bCs/>
        </w:rPr>
        <w:t>Aims and Outcomes</w:t>
      </w:r>
    </w:p>
    <w:p w14:paraId="15A0E7D1" w14:textId="77777777" w:rsidR="005A2752" w:rsidRPr="00383057" w:rsidRDefault="05460A40" w:rsidP="05460A40">
      <w:pPr>
        <w:rPr>
          <w:rFonts w:ascii="Arial" w:eastAsia="Arial" w:hAnsi="Arial" w:cs="Arial"/>
          <w:b/>
          <w:bCs/>
        </w:rPr>
      </w:pPr>
      <w:r w:rsidRPr="00383057">
        <w:rPr>
          <w:rFonts w:ascii="Arial" w:eastAsia="Arial" w:hAnsi="Arial" w:cs="Arial"/>
          <w:b/>
          <w:bCs/>
        </w:rPr>
        <w:t>What are the intended aims / outcomes of the policy, procedure or practice?  Who is the target audience and who is it intended to benefit?</w:t>
      </w:r>
    </w:p>
    <w:p w14:paraId="3FE9F23F" w14:textId="77777777" w:rsidR="005A2752" w:rsidRPr="00383057" w:rsidRDefault="005A2752" w:rsidP="05460A40">
      <w:pPr>
        <w:rPr>
          <w:rFonts w:ascii="Arial" w:eastAsia="Arial" w:hAnsi="Arial" w:cs="Arial"/>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6"/>
      </w:tblGrid>
      <w:tr w:rsidR="005A2752" w:rsidRPr="00383057" w14:paraId="1F72F646" w14:textId="77777777" w:rsidTr="05460A40">
        <w:tc>
          <w:tcPr>
            <w:tcW w:w="10312" w:type="dxa"/>
            <w:shd w:val="clear" w:color="auto" w:fill="auto"/>
          </w:tcPr>
          <w:p w14:paraId="4411A7A7" w14:textId="370BAE8F" w:rsidR="002D0518" w:rsidRPr="00383057" w:rsidRDefault="002D0518" w:rsidP="002D0518">
            <w:pPr>
              <w:pStyle w:val="NoSpacing"/>
              <w:rPr>
                <w:rFonts w:ascii="Arial" w:hAnsi="Arial" w:cs="Arial"/>
                <w:b/>
                <w:bCs/>
              </w:rPr>
            </w:pPr>
            <w:r w:rsidRPr="00383057">
              <w:rPr>
                <w:rFonts w:ascii="Arial" w:hAnsi="Arial" w:cs="Arial"/>
                <w:b/>
                <w:bCs/>
              </w:rPr>
              <w:t>Aims and Outcomes</w:t>
            </w:r>
          </w:p>
          <w:p w14:paraId="74597853" w14:textId="77777777" w:rsidR="002D0518" w:rsidRPr="00383057" w:rsidRDefault="002D0518" w:rsidP="002D0518">
            <w:pPr>
              <w:pStyle w:val="NoSpacing"/>
              <w:rPr>
                <w:rFonts w:ascii="Arial" w:hAnsi="Arial" w:cs="Arial"/>
              </w:rPr>
            </w:pPr>
            <w:r w:rsidRPr="00383057">
              <w:rPr>
                <w:rFonts w:ascii="Arial" w:hAnsi="Arial" w:cs="Arial"/>
              </w:rPr>
              <w:t>The aim of updating toilet signage is to:</w:t>
            </w:r>
          </w:p>
          <w:p w14:paraId="25B62C16" w14:textId="2034D774" w:rsidR="002D0518" w:rsidRPr="00383057" w:rsidRDefault="002D0518" w:rsidP="00EF4197">
            <w:pPr>
              <w:pStyle w:val="NoSpacing"/>
              <w:numPr>
                <w:ilvl w:val="0"/>
                <w:numId w:val="9"/>
              </w:numPr>
              <w:rPr>
                <w:rFonts w:ascii="Arial" w:hAnsi="Arial" w:cs="Arial"/>
              </w:rPr>
            </w:pPr>
            <w:r w:rsidRPr="00383057">
              <w:rPr>
                <w:rFonts w:ascii="Arial" w:hAnsi="Arial" w:cs="Arial"/>
              </w:rPr>
              <w:t xml:space="preserve">Improve clarity </w:t>
            </w:r>
          </w:p>
          <w:p w14:paraId="4185F726" w14:textId="77777777" w:rsidR="002D0518" w:rsidRPr="00383057" w:rsidRDefault="002D0518" w:rsidP="00EF4197">
            <w:pPr>
              <w:pStyle w:val="NoSpacing"/>
              <w:numPr>
                <w:ilvl w:val="0"/>
                <w:numId w:val="9"/>
              </w:numPr>
              <w:rPr>
                <w:rFonts w:ascii="Arial" w:hAnsi="Arial" w:cs="Arial"/>
              </w:rPr>
            </w:pPr>
            <w:r w:rsidRPr="00383057">
              <w:rPr>
                <w:rFonts w:ascii="Arial" w:hAnsi="Arial" w:cs="Arial"/>
              </w:rPr>
              <w:t>Ensure inclusivity for all users, including trans and non-binary individuals.</w:t>
            </w:r>
          </w:p>
          <w:p w14:paraId="54F6CF23" w14:textId="77777777" w:rsidR="002D0518" w:rsidRPr="00383057" w:rsidRDefault="002D0518" w:rsidP="00EF4197">
            <w:pPr>
              <w:pStyle w:val="NoSpacing"/>
              <w:numPr>
                <w:ilvl w:val="0"/>
                <w:numId w:val="9"/>
              </w:numPr>
              <w:rPr>
                <w:rFonts w:ascii="Arial" w:hAnsi="Arial" w:cs="Arial"/>
              </w:rPr>
            </w:pPr>
            <w:r w:rsidRPr="00383057">
              <w:rPr>
                <w:rFonts w:ascii="Arial" w:hAnsi="Arial" w:cs="Arial"/>
              </w:rPr>
              <w:t>Create an accessible and respectful environment for students, staff, and visitors.</w:t>
            </w:r>
          </w:p>
          <w:p w14:paraId="7F86E53E" w14:textId="77777777" w:rsidR="002D0518" w:rsidRPr="00383057" w:rsidRDefault="002D0518" w:rsidP="00EF4197">
            <w:pPr>
              <w:pStyle w:val="NoSpacing"/>
              <w:numPr>
                <w:ilvl w:val="0"/>
                <w:numId w:val="9"/>
              </w:numPr>
              <w:rPr>
                <w:rFonts w:ascii="Arial" w:hAnsi="Arial" w:cs="Arial"/>
              </w:rPr>
            </w:pPr>
            <w:r w:rsidRPr="00383057">
              <w:rPr>
                <w:rFonts w:ascii="Arial" w:hAnsi="Arial" w:cs="Arial"/>
              </w:rPr>
              <w:t>Address concerns raised by students and staff regarding current signage.</w:t>
            </w:r>
          </w:p>
          <w:p w14:paraId="555AB32E" w14:textId="77777777" w:rsidR="002D0518" w:rsidRPr="00383057" w:rsidRDefault="002D0518" w:rsidP="00EF4197">
            <w:pPr>
              <w:pStyle w:val="NoSpacing"/>
              <w:numPr>
                <w:ilvl w:val="0"/>
                <w:numId w:val="9"/>
              </w:numPr>
              <w:rPr>
                <w:rFonts w:ascii="Arial" w:hAnsi="Arial" w:cs="Arial"/>
              </w:rPr>
            </w:pPr>
            <w:r w:rsidRPr="00383057">
              <w:rPr>
                <w:rFonts w:ascii="Arial" w:hAnsi="Arial" w:cs="Arial"/>
              </w:rPr>
              <w:t>Align the College’s approach with best practices in public sector organisations.</w:t>
            </w:r>
          </w:p>
          <w:p w14:paraId="1398CAF3" w14:textId="77777777" w:rsidR="002D0518" w:rsidRPr="00383057" w:rsidRDefault="002D0518" w:rsidP="002D0518">
            <w:pPr>
              <w:pStyle w:val="NoSpacing"/>
              <w:rPr>
                <w:rFonts w:ascii="Arial" w:hAnsi="Arial" w:cs="Arial"/>
              </w:rPr>
            </w:pPr>
          </w:p>
          <w:p w14:paraId="67AE7A95" w14:textId="77777777" w:rsidR="002D0518" w:rsidRPr="00383057" w:rsidRDefault="002D0518" w:rsidP="002D0518">
            <w:pPr>
              <w:pStyle w:val="NoSpacing"/>
              <w:rPr>
                <w:rFonts w:ascii="Arial" w:hAnsi="Arial" w:cs="Arial"/>
                <w:b/>
                <w:bCs/>
              </w:rPr>
            </w:pPr>
            <w:r w:rsidRPr="00383057">
              <w:rPr>
                <w:rFonts w:ascii="Arial" w:hAnsi="Arial" w:cs="Arial"/>
                <w:b/>
                <w:bCs/>
              </w:rPr>
              <w:t>Target Audience and Beneficiaries</w:t>
            </w:r>
          </w:p>
          <w:p w14:paraId="2BA189B6" w14:textId="77777777" w:rsidR="002D0518" w:rsidRPr="00383057" w:rsidRDefault="002D0518" w:rsidP="00EF4197">
            <w:pPr>
              <w:pStyle w:val="NoSpacing"/>
              <w:numPr>
                <w:ilvl w:val="0"/>
                <w:numId w:val="10"/>
              </w:numPr>
              <w:rPr>
                <w:rFonts w:ascii="Arial" w:hAnsi="Arial" w:cs="Arial"/>
              </w:rPr>
            </w:pPr>
            <w:r w:rsidRPr="00383057">
              <w:rPr>
                <w:rFonts w:ascii="Arial" w:hAnsi="Arial" w:cs="Arial"/>
              </w:rPr>
              <w:t>Students, staff, and visitors who use the college’s toilet facilities.</w:t>
            </w:r>
          </w:p>
          <w:p w14:paraId="24E5E461" w14:textId="77777777" w:rsidR="002D0518" w:rsidRPr="00383057" w:rsidRDefault="002D0518" w:rsidP="00EF4197">
            <w:pPr>
              <w:pStyle w:val="NoSpacing"/>
              <w:numPr>
                <w:ilvl w:val="0"/>
                <w:numId w:val="10"/>
              </w:numPr>
              <w:rPr>
                <w:rFonts w:ascii="Arial" w:hAnsi="Arial" w:cs="Arial"/>
              </w:rPr>
            </w:pPr>
            <w:r w:rsidRPr="00383057">
              <w:rPr>
                <w:rFonts w:ascii="Arial" w:hAnsi="Arial" w:cs="Arial"/>
              </w:rPr>
              <w:t>Trans and non-binary individuals, ensuring their needs are met with dignity.</w:t>
            </w:r>
          </w:p>
          <w:p w14:paraId="525ACE02" w14:textId="77777777" w:rsidR="002D0518" w:rsidRPr="00383057" w:rsidRDefault="002D0518" w:rsidP="00EF4197">
            <w:pPr>
              <w:pStyle w:val="NoSpacing"/>
              <w:numPr>
                <w:ilvl w:val="0"/>
                <w:numId w:val="10"/>
              </w:numPr>
              <w:rPr>
                <w:rFonts w:ascii="Arial" w:hAnsi="Arial" w:cs="Arial"/>
              </w:rPr>
            </w:pPr>
            <w:r w:rsidRPr="00383057">
              <w:rPr>
                <w:rFonts w:ascii="Arial" w:hAnsi="Arial" w:cs="Arial"/>
              </w:rPr>
              <w:t>Disabled individuals, ensuring accessibility without associating disability with gender identity.</w:t>
            </w:r>
          </w:p>
          <w:p w14:paraId="52E56223" w14:textId="307F0DE6" w:rsidR="005A2752" w:rsidRPr="00383057" w:rsidRDefault="002D0518" w:rsidP="05460A40">
            <w:pPr>
              <w:pStyle w:val="NoSpacing"/>
              <w:numPr>
                <w:ilvl w:val="0"/>
                <w:numId w:val="10"/>
              </w:numPr>
              <w:rPr>
                <w:rFonts w:ascii="Arial" w:hAnsi="Arial" w:cs="Arial"/>
              </w:rPr>
            </w:pPr>
            <w:r w:rsidRPr="00383057">
              <w:rPr>
                <w:rFonts w:ascii="Arial" w:hAnsi="Arial" w:cs="Arial"/>
              </w:rPr>
              <w:t>The wider college community, creating a welcoming environment for all.</w:t>
            </w:r>
          </w:p>
        </w:tc>
      </w:tr>
    </w:tbl>
    <w:p w14:paraId="5043CB0F" w14:textId="35A5D69C" w:rsidR="005A2752" w:rsidRPr="00383057" w:rsidRDefault="005A2752" w:rsidP="05460A40">
      <w:pPr>
        <w:rPr>
          <w:rFonts w:ascii="Arial" w:eastAsia="Arial" w:hAnsi="Arial" w:cs="Arial"/>
          <w:b/>
          <w:bCs/>
        </w:rPr>
      </w:pPr>
    </w:p>
    <w:p w14:paraId="07459315" w14:textId="2C79A2DB" w:rsidR="005A2752" w:rsidRPr="00383057" w:rsidRDefault="05460A40" w:rsidP="05460A40">
      <w:pPr>
        <w:rPr>
          <w:rFonts w:ascii="Arial" w:eastAsia="Arial" w:hAnsi="Arial" w:cs="Arial"/>
          <w:b/>
          <w:bCs/>
        </w:rPr>
      </w:pPr>
      <w:r w:rsidRPr="00383057">
        <w:rPr>
          <w:rFonts w:ascii="Arial" w:eastAsia="Arial" w:hAnsi="Arial" w:cs="Arial"/>
          <w:b/>
          <w:bCs/>
        </w:rPr>
        <w:t>Evidence and Information</w:t>
      </w:r>
    </w:p>
    <w:p w14:paraId="522C1C26" w14:textId="77777777" w:rsidR="005A2752" w:rsidRPr="00383057" w:rsidRDefault="05460A40" w:rsidP="05460A40">
      <w:pPr>
        <w:rPr>
          <w:rFonts w:ascii="Arial" w:eastAsia="Arial" w:hAnsi="Arial" w:cs="Arial"/>
          <w:b/>
          <w:bCs/>
        </w:rPr>
      </w:pPr>
      <w:r w:rsidRPr="00383057">
        <w:rPr>
          <w:rFonts w:ascii="Arial" w:eastAsia="Arial" w:hAnsi="Arial" w:cs="Arial"/>
          <w:b/>
          <w:bCs/>
        </w:rPr>
        <w:t>What information has been used as the basis for this EIA?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6"/>
      </w:tblGrid>
      <w:tr w:rsidR="005A2752" w:rsidRPr="00383057" w14:paraId="6DFB9E20" w14:textId="77777777" w:rsidTr="00EF4197">
        <w:tc>
          <w:tcPr>
            <w:tcW w:w="10086" w:type="dxa"/>
            <w:shd w:val="clear" w:color="auto" w:fill="auto"/>
          </w:tcPr>
          <w:p w14:paraId="0308D659" w14:textId="77777777" w:rsidR="00B95FBA" w:rsidRPr="00383057" w:rsidRDefault="00B95FBA" w:rsidP="00B95FBA">
            <w:pPr>
              <w:pStyle w:val="NoSpacing"/>
              <w:rPr>
                <w:rFonts w:ascii="Arial" w:hAnsi="Arial" w:cs="Arial"/>
                <w:b/>
                <w:bCs/>
              </w:rPr>
            </w:pPr>
            <w:r w:rsidRPr="00383057">
              <w:rPr>
                <w:rFonts w:ascii="Arial" w:hAnsi="Arial" w:cs="Arial"/>
                <w:b/>
                <w:bCs/>
              </w:rPr>
              <w:t>Evidence Used for This EQIA</w:t>
            </w:r>
          </w:p>
          <w:p w14:paraId="0513C185" w14:textId="77777777" w:rsidR="00B95FBA" w:rsidRPr="00383057" w:rsidRDefault="00B95FBA" w:rsidP="00B725D2">
            <w:pPr>
              <w:pStyle w:val="NoSpacing"/>
              <w:numPr>
                <w:ilvl w:val="0"/>
                <w:numId w:val="12"/>
              </w:numPr>
              <w:rPr>
                <w:rFonts w:ascii="Arial" w:hAnsi="Arial" w:cs="Arial"/>
              </w:rPr>
            </w:pPr>
            <w:r w:rsidRPr="00383057">
              <w:rPr>
                <w:rFonts w:ascii="Arial" w:hAnsi="Arial" w:cs="Arial"/>
              </w:rPr>
              <w:t>Student and staff complaints and feedback regarding previous signage.</w:t>
            </w:r>
          </w:p>
          <w:p w14:paraId="61F3ACBC" w14:textId="33D36F67" w:rsidR="00B95FBA" w:rsidRPr="00383057" w:rsidRDefault="00651345" w:rsidP="00B725D2">
            <w:pPr>
              <w:pStyle w:val="NoSpacing"/>
              <w:numPr>
                <w:ilvl w:val="0"/>
                <w:numId w:val="12"/>
              </w:numPr>
              <w:rPr>
                <w:rFonts w:ascii="Arial" w:eastAsia="Arial" w:hAnsi="Arial" w:cs="Arial"/>
              </w:rPr>
            </w:pPr>
            <w:hyperlink r:id="rId11" w:history="1">
              <w:r w:rsidRPr="00383057">
                <w:rPr>
                  <w:rStyle w:val="Hyperlink"/>
                  <w:rFonts w:ascii="Arial" w:eastAsia="Arial" w:hAnsi="Arial" w:cs="Arial"/>
                  <w:color w:val="auto"/>
                </w:rPr>
                <w:t xml:space="preserve">What It’s Like </w:t>
              </w:r>
              <w:proofErr w:type="gramStart"/>
              <w:r w:rsidRPr="00383057">
                <w:rPr>
                  <w:rStyle w:val="Hyperlink"/>
                  <w:rFonts w:ascii="Arial" w:eastAsia="Arial" w:hAnsi="Arial" w:cs="Arial"/>
                  <w:color w:val="auto"/>
                </w:rPr>
                <w:t>To</w:t>
              </w:r>
              <w:proofErr w:type="gramEnd"/>
              <w:r w:rsidRPr="00383057">
                <w:rPr>
                  <w:rStyle w:val="Hyperlink"/>
                  <w:rFonts w:ascii="Arial" w:eastAsia="Arial" w:hAnsi="Arial" w:cs="Arial"/>
                  <w:color w:val="auto"/>
                </w:rPr>
                <w:t xml:space="preserve"> Have Periods When You’re Trans </w:t>
              </w:r>
              <w:proofErr w:type="gramStart"/>
              <w:r w:rsidRPr="00383057">
                <w:rPr>
                  <w:rStyle w:val="Hyperlink"/>
                  <w:rFonts w:ascii="Arial" w:eastAsia="Arial" w:hAnsi="Arial" w:cs="Arial"/>
                  <w:color w:val="auto"/>
                </w:rPr>
                <w:t>Or</w:t>
              </w:r>
              <w:proofErr w:type="gramEnd"/>
              <w:r w:rsidRPr="00383057">
                <w:rPr>
                  <w:rStyle w:val="Hyperlink"/>
                  <w:rFonts w:ascii="Arial" w:eastAsia="Arial" w:hAnsi="Arial" w:cs="Arial"/>
                  <w:color w:val="auto"/>
                </w:rPr>
                <w:t xml:space="preserve"> Non-binary</w:t>
              </w:r>
            </w:hyperlink>
          </w:p>
          <w:p w14:paraId="44E871BC" w14:textId="1A5F342B" w:rsidR="005A2752" w:rsidRPr="00383057" w:rsidRDefault="00992CFA" w:rsidP="00B725D2">
            <w:pPr>
              <w:pStyle w:val="NoSpacing"/>
              <w:numPr>
                <w:ilvl w:val="0"/>
                <w:numId w:val="12"/>
              </w:numPr>
              <w:rPr>
                <w:rFonts w:ascii="Arial" w:eastAsia="Arial" w:hAnsi="Arial" w:cs="Arial"/>
              </w:rPr>
            </w:pPr>
            <w:hyperlink r:id="rId12" w:history="1">
              <w:r w:rsidRPr="00383057">
                <w:rPr>
                  <w:rStyle w:val="Hyperlink"/>
                  <w:rFonts w:ascii="Arial" w:eastAsia="Arial" w:hAnsi="Arial" w:cs="Arial"/>
                  <w:color w:val="auto"/>
                </w:rPr>
                <w:t>Scottish+Government+Trans+and+Non+Binary+Equality+and+Inclusion+Policy+-+2023.docx</w:t>
              </w:r>
            </w:hyperlink>
          </w:p>
          <w:p w14:paraId="42E7BBC4" w14:textId="2E071430" w:rsidR="004B5500" w:rsidRPr="00383057" w:rsidRDefault="004B5500" w:rsidP="00B725D2">
            <w:pPr>
              <w:pStyle w:val="NoSpacing"/>
              <w:numPr>
                <w:ilvl w:val="0"/>
                <w:numId w:val="12"/>
              </w:numPr>
              <w:rPr>
                <w:rFonts w:ascii="Arial" w:eastAsia="Arial" w:hAnsi="Arial" w:cs="Arial"/>
              </w:rPr>
            </w:pPr>
            <w:hyperlink r:id="rId13" w:history="1">
              <w:r w:rsidRPr="00383057">
                <w:rPr>
                  <w:rStyle w:val="Hyperlink"/>
                  <w:rFonts w:ascii="Arial" w:eastAsia="Arial" w:hAnsi="Arial" w:cs="Arial"/>
                  <w:color w:val="auto"/>
                </w:rPr>
                <w:t xml:space="preserve">Correspondence regarding Gender Neutral Toilets and Sex Equality and Equity Network: FOI release - </w:t>
              </w:r>
              <w:proofErr w:type="spellStart"/>
              <w:proofErr w:type="gramStart"/>
              <w:r w:rsidRPr="00383057">
                <w:rPr>
                  <w:rStyle w:val="Hyperlink"/>
                  <w:rFonts w:ascii="Arial" w:eastAsia="Arial" w:hAnsi="Arial" w:cs="Arial"/>
                  <w:color w:val="auto"/>
                </w:rPr>
                <w:t>gov.scot</w:t>
              </w:r>
              <w:proofErr w:type="spellEnd"/>
              <w:proofErr w:type="gramEnd"/>
            </w:hyperlink>
          </w:p>
          <w:p w14:paraId="12B33B47" w14:textId="4BD02EF0" w:rsidR="009C23B6" w:rsidRPr="00383057" w:rsidRDefault="009C23B6" w:rsidP="00B725D2">
            <w:pPr>
              <w:pStyle w:val="NoSpacing"/>
              <w:numPr>
                <w:ilvl w:val="0"/>
                <w:numId w:val="12"/>
              </w:numPr>
              <w:rPr>
                <w:rFonts w:ascii="Arial" w:eastAsia="Arial" w:hAnsi="Arial" w:cs="Arial"/>
              </w:rPr>
            </w:pPr>
            <w:hyperlink r:id="rId14" w:history="1">
              <w:proofErr w:type="spellStart"/>
              <w:r w:rsidRPr="00383057">
                <w:rPr>
                  <w:rStyle w:val="Hyperlink"/>
                  <w:rFonts w:ascii="Arial" w:eastAsia="Arial" w:hAnsi="Arial" w:cs="Arial"/>
                  <w:color w:val="auto"/>
                </w:rPr>
                <w:t>TransEDU</w:t>
              </w:r>
              <w:proofErr w:type="spellEnd"/>
              <w:r w:rsidRPr="00383057">
                <w:rPr>
                  <w:rStyle w:val="Hyperlink"/>
                  <w:rFonts w:ascii="Arial" w:eastAsia="Arial" w:hAnsi="Arial" w:cs="Arial"/>
                  <w:color w:val="auto"/>
                </w:rPr>
                <w:t xml:space="preserve"> - Facilities</w:t>
              </w:r>
            </w:hyperlink>
          </w:p>
          <w:p w14:paraId="594F2298" w14:textId="77777777" w:rsidR="00B725D2" w:rsidRPr="00383057" w:rsidRDefault="00B725D2" w:rsidP="00B725D2">
            <w:pPr>
              <w:pStyle w:val="ListParagraph"/>
              <w:numPr>
                <w:ilvl w:val="0"/>
                <w:numId w:val="12"/>
              </w:numPr>
              <w:rPr>
                <w:rFonts w:ascii="Arial" w:hAnsi="Arial" w:cs="Arial"/>
              </w:rPr>
            </w:pPr>
            <w:hyperlink r:id="rId15" w:history="1">
              <w:r w:rsidRPr="00383057">
                <w:rPr>
                  <w:rStyle w:val="Hyperlink"/>
                  <w:rFonts w:ascii="Arial" w:hAnsi="Arial" w:cs="Arial"/>
                  <w:color w:val="auto"/>
                </w:rPr>
                <w:t>Separate and single-sex service providers: a guide on the Equality Act sex and gender reassignment provisions | EHRC</w:t>
              </w:r>
            </w:hyperlink>
          </w:p>
          <w:p w14:paraId="738610EB" w14:textId="39D081E9" w:rsidR="005A2752" w:rsidRPr="00383057" w:rsidRDefault="00B725D2" w:rsidP="007D08D7">
            <w:pPr>
              <w:pStyle w:val="ListParagraph"/>
              <w:numPr>
                <w:ilvl w:val="0"/>
                <w:numId w:val="12"/>
              </w:numPr>
              <w:rPr>
                <w:rFonts w:ascii="Arial" w:eastAsia="Arial" w:hAnsi="Arial" w:cs="Arial"/>
                <w:b/>
                <w:bCs/>
              </w:rPr>
            </w:pPr>
            <w:hyperlink r:id="rId16" w:history="1">
              <w:r w:rsidRPr="00383057">
                <w:rPr>
                  <w:rStyle w:val="Hyperlink"/>
                  <w:rFonts w:ascii="Arial" w:hAnsi="Arial" w:cs="Arial"/>
                  <w:color w:val="auto"/>
                </w:rPr>
                <w:t xml:space="preserve">Scottish Government's Transgender Policy: FOI release - </w:t>
              </w:r>
              <w:proofErr w:type="spellStart"/>
              <w:proofErr w:type="gramStart"/>
              <w:r w:rsidRPr="00383057">
                <w:rPr>
                  <w:rStyle w:val="Hyperlink"/>
                  <w:rFonts w:ascii="Arial" w:hAnsi="Arial" w:cs="Arial"/>
                  <w:color w:val="auto"/>
                </w:rPr>
                <w:t>gov.scot</w:t>
              </w:r>
              <w:proofErr w:type="spellEnd"/>
              <w:proofErr w:type="gramEnd"/>
            </w:hyperlink>
          </w:p>
          <w:p w14:paraId="7224ABB5" w14:textId="65BE3EEE" w:rsidR="00E55FDE" w:rsidRPr="00383057" w:rsidRDefault="00E55FDE" w:rsidP="007D08D7">
            <w:pPr>
              <w:pStyle w:val="ListParagraph"/>
              <w:numPr>
                <w:ilvl w:val="0"/>
                <w:numId w:val="12"/>
              </w:numPr>
              <w:rPr>
                <w:rFonts w:ascii="Arial" w:eastAsia="Arial" w:hAnsi="Arial" w:cs="Arial"/>
                <w:b/>
                <w:bCs/>
              </w:rPr>
            </w:pPr>
            <w:hyperlink r:id="rId17" w:history="1">
              <w:r w:rsidRPr="00383057">
                <w:rPr>
                  <w:rStyle w:val="Hyperlink"/>
                  <w:rFonts w:ascii="Arial" w:eastAsia="Arial" w:hAnsi="Arial" w:cs="Arial"/>
                  <w:b/>
                  <w:bCs/>
                </w:rPr>
                <w:t>An interim update on the practical implications of the UK Supreme Court judgment | EHRC</w:t>
              </w:r>
            </w:hyperlink>
          </w:p>
          <w:p w14:paraId="637805D2" w14:textId="77777777" w:rsidR="005A2752" w:rsidRPr="00383057" w:rsidRDefault="005A2752" w:rsidP="05460A40">
            <w:pPr>
              <w:rPr>
                <w:rFonts w:ascii="Arial" w:eastAsia="Arial" w:hAnsi="Arial" w:cs="Arial"/>
                <w:b/>
                <w:bCs/>
              </w:rPr>
            </w:pPr>
          </w:p>
        </w:tc>
      </w:tr>
    </w:tbl>
    <w:p w14:paraId="7C5147A1" w14:textId="77777777" w:rsidR="005A2752" w:rsidRPr="00383057" w:rsidRDefault="05460A40" w:rsidP="05460A40">
      <w:pPr>
        <w:rPr>
          <w:rFonts w:ascii="Arial" w:eastAsia="Arial" w:hAnsi="Arial" w:cs="Arial"/>
          <w:b/>
          <w:bCs/>
        </w:rPr>
      </w:pPr>
      <w:r w:rsidRPr="00383057">
        <w:rPr>
          <w:rFonts w:ascii="Arial" w:eastAsia="Arial" w:hAnsi="Arial" w:cs="Arial"/>
          <w:b/>
          <w:bCs/>
        </w:rPr>
        <w:t>Which individuals, groups or organisations representing protected characteristics have been involved in the undertaking of this assessment?</w:t>
      </w:r>
    </w:p>
    <w:p w14:paraId="5630AD66" w14:textId="77777777" w:rsidR="005A2752" w:rsidRPr="00383057" w:rsidRDefault="005A2752" w:rsidP="05460A40">
      <w:pPr>
        <w:rPr>
          <w:rFonts w:ascii="Arial" w:eastAsia="Arial" w:hAnsi="Arial" w:cs="Arial"/>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6"/>
      </w:tblGrid>
      <w:tr w:rsidR="005A2752" w:rsidRPr="00383057" w14:paraId="61829076" w14:textId="77777777" w:rsidTr="05460A40">
        <w:tc>
          <w:tcPr>
            <w:tcW w:w="10312" w:type="dxa"/>
            <w:shd w:val="clear" w:color="auto" w:fill="auto"/>
          </w:tcPr>
          <w:p w14:paraId="477755E1" w14:textId="77777777" w:rsidR="00B95FBA" w:rsidRPr="00383057" w:rsidRDefault="00B95FBA" w:rsidP="00B95FBA">
            <w:pPr>
              <w:pStyle w:val="NoSpacing"/>
              <w:rPr>
                <w:rFonts w:ascii="Arial" w:hAnsi="Arial" w:cs="Arial"/>
              </w:rPr>
            </w:pPr>
            <w:r w:rsidRPr="00383057">
              <w:rPr>
                <w:rFonts w:ascii="Arial" w:hAnsi="Arial" w:cs="Arial"/>
              </w:rPr>
              <w:lastRenderedPageBreak/>
              <w:t>Consultation with:</w:t>
            </w:r>
          </w:p>
          <w:p w14:paraId="0417FFAF" w14:textId="77777777" w:rsidR="00B95FBA" w:rsidRPr="00383057" w:rsidRDefault="00B95FBA" w:rsidP="00B95FBA">
            <w:pPr>
              <w:pStyle w:val="NoSpacing"/>
              <w:numPr>
                <w:ilvl w:val="0"/>
                <w:numId w:val="11"/>
              </w:numPr>
              <w:rPr>
                <w:rFonts w:ascii="Arial" w:hAnsi="Arial" w:cs="Arial"/>
              </w:rPr>
            </w:pPr>
            <w:r w:rsidRPr="00383057">
              <w:rPr>
                <w:rFonts w:ascii="Arial" w:hAnsi="Arial" w:cs="Arial"/>
              </w:rPr>
              <w:t>Students Association</w:t>
            </w:r>
          </w:p>
          <w:p w14:paraId="7127359D" w14:textId="77777777" w:rsidR="00B95FBA" w:rsidRPr="00383057" w:rsidRDefault="00B95FBA" w:rsidP="00B95FBA">
            <w:pPr>
              <w:pStyle w:val="NoSpacing"/>
              <w:numPr>
                <w:ilvl w:val="0"/>
                <w:numId w:val="11"/>
              </w:numPr>
              <w:rPr>
                <w:rFonts w:ascii="Arial" w:hAnsi="Arial" w:cs="Arial"/>
              </w:rPr>
            </w:pPr>
            <w:r w:rsidRPr="00383057">
              <w:rPr>
                <w:rFonts w:ascii="Arial" w:hAnsi="Arial" w:cs="Arial"/>
              </w:rPr>
              <w:t>Short-term LGBT+ Working Group</w:t>
            </w:r>
          </w:p>
          <w:p w14:paraId="34FBC430" w14:textId="77777777" w:rsidR="00B95FBA" w:rsidRPr="00383057" w:rsidRDefault="00B95FBA" w:rsidP="00B95FBA">
            <w:pPr>
              <w:pStyle w:val="NoSpacing"/>
              <w:numPr>
                <w:ilvl w:val="0"/>
                <w:numId w:val="11"/>
              </w:numPr>
              <w:rPr>
                <w:rFonts w:ascii="Arial" w:hAnsi="Arial" w:cs="Arial"/>
              </w:rPr>
            </w:pPr>
            <w:r w:rsidRPr="00383057">
              <w:rPr>
                <w:rFonts w:ascii="Arial" w:hAnsi="Arial" w:cs="Arial"/>
              </w:rPr>
              <w:t>LGBT+ Youth Scotland</w:t>
            </w:r>
          </w:p>
          <w:p w14:paraId="20317AAA" w14:textId="77777777" w:rsidR="00B95FBA" w:rsidRPr="00383057" w:rsidRDefault="00B95FBA" w:rsidP="00B95FBA">
            <w:pPr>
              <w:pStyle w:val="NoSpacing"/>
              <w:numPr>
                <w:ilvl w:val="0"/>
                <w:numId w:val="11"/>
              </w:numPr>
              <w:rPr>
                <w:rFonts w:ascii="Arial" w:hAnsi="Arial" w:cs="Arial"/>
              </w:rPr>
            </w:pPr>
            <w:r w:rsidRPr="00383057">
              <w:rPr>
                <w:rFonts w:ascii="Arial" w:hAnsi="Arial" w:cs="Arial"/>
              </w:rPr>
              <w:t>Health and Safety Manager</w:t>
            </w:r>
          </w:p>
          <w:p w14:paraId="7B3B9C89" w14:textId="77777777" w:rsidR="00B95FBA" w:rsidRPr="00383057" w:rsidRDefault="00B95FBA" w:rsidP="00B95FBA">
            <w:pPr>
              <w:pStyle w:val="NoSpacing"/>
              <w:numPr>
                <w:ilvl w:val="0"/>
                <w:numId w:val="11"/>
              </w:numPr>
              <w:rPr>
                <w:rFonts w:ascii="Arial" w:hAnsi="Arial" w:cs="Arial"/>
              </w:rPr>
            </w:pPr>
            <w:r w:rsidRPr="00383057">
              <w:rPr>
                <w:rFonts w:ascii="Arial" w:hAnsi="Arial" w:cs="Arial"/>
              </w:rPr>
              <w:t>Head of Facilities and Environmental Sustainability</w:t>
            </w:r>
          </w:p>
          <w:p w14:paraId="2DBF0D7D" w14:textId="627C0A29" w:rsidR="005A2752" w:rsidRPr="00383057" w:rsidRDefault="00B95FBA" w:rsidP="00B725D2">
            <w:pPr>
              <w:pStyle w:val="NoSpacing"/>
              <w:numPr>
                <w:ilvl w:val="0"/>
                <w:numId w:val="11"/>
              </w:numPr>
              <w:rPr>
                <w:rFonts w:ascii="Arial" w:hAnsi="Arial" w:cs="Arial"/>
              </w:rPr>
            </w:pPr>
            <w:r w:rsidRPr="00383057">
              <w:rPr>
                <w:rFonts w:ascii="Arial" w:hAnsi="Arial" w:cs="Arial"/>
              </w:rPr>
              <w:t>People and Culture Team</w:t>
            </w:r>
          </w:p>
        </w:tc>
      </w:tr>
    </w:tbl>
    <w:p w14:paraId="6B62F1B3" w14:textId="77777777" w:rsidR="005A2752" w:rsidRPr="00383057" w:rsidRDefault="005A2752" w:rsidP="05460A40">
      <w:pPr>
        <w:rPr>
          <w:rFonts w:ascii="Arial" w:eastAsia="Arial" w:hAnsi="Arial" w:cs="Arial"/>
          <w:b/>
          <w:bCs/>
        </w:rPr>
      </w:pPr>
    </w:p>
    <w:p w14:paraId="0D705FBF" w14:textId="77777777" w:rsidR="005A2752" w:rsidRPr="00383057" w:rsidRDefault="05460A40" w:rsidP="05460A40">
      <w:pPr>
        <w:rPr>
          <w:rFonts w:ascii="Arial" w:eastAsia="Arial" w:hAnsi="Arial" w:cs="Arial"/>
          <w:b/>
          <w:bCs/>
        </w:rPr>
      </w:pPr>
      <w:r w:rsidRPr="00383057">
        <w:rPr>
          <w:rFonts w:ascii="Arial" w:eastAsia="Arial" w:hAnsi="Arial" w:cs="Arial"/>
          <w:b/>
          <w:bCs/>
        </w:rPr>
        <w:t>What does the information indicate about potential positive, neutral or negative impacts for each protected characteristic?</w:t>
      </w:r>
    </w:p>
    <w:p w14:paraId="02F2C34E" w14:textId="77777777" w:rsidR="005A2752" w:rsidRPr="00383057" w:rsidRDefault="005A2752" w:rsidP="05460A40">
      <w:pPr>
        <w:rPr>
          <w:rFonts w:ascii="Arial" w:eastAsia="Arial" w:hAnsi="Arial" w:cs="Arial"/>
          <w:b/>
          <w:bCs/>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6662"/>
      </w:tblGrid>
      <w:tr w:rsidR="005A2752" w:rsidRPr="00383057" w14:paraId="146CAF9D" w14:textId="77777777" w:rsidTr="05460A40">
        <w:tc>
          <w:tcPr>
            <w:tcW w:w="3544" w:type="dxa"/>
            <w:shd w:val="clear" w:color="auto" w:fill="auto"/>
          </w:tcPr>
          <w:p w14:paraId="1482CB4B" w14:textId="77777777" w:rsidR="005A2752" w:rsidRPr="00383057" w:rsidRDefault="05460A40" w:rsidP="05460A40">
            <w:pPr>
              <w:rPr>
                <w:rFonts w:ascii="Arial" w:eastAsia="Arial" w:hAnsi="Arial" w:cs="Arial"/>
                <w:b/>
                <w:bCs/>
              </w:rPr>
            </w:pPr>
            <w:r w:rsidRPr="00383057">
              <w:rPr>
                <w:rFonts w:ascii="Arial" w:eastAsia="Arial" w:hAnsi="Arial" w:cs="Arial"/>
                <w:b/>
                <w:bCs/>
              </w:rPr>
              <w:t>Protected Characteristics</w:t>
            </w:r>
          </w:p>
        </w:tc>
        <w:tc>
          <w:tcPr>
            <w:tcW w:w="6662" w:type="dxa"/>
            <w:shd w:val="clear" w:color="auto" w:fill="auto"/>
          </w:tcPr>
          <w:p w14:paraId="619B7155" w14:textId="77777777" w:rsidR="005A2752" w:rsidRPr="00383057" w:rsidRDefault="05460A40" w:rsidP="05460A40">
            <w:pPr>
              <w:rPr>
                <w:rFonts w:ascii="Arial" w:eastAsia="Arial" w:hAnsi="Arial" w:cs="Arial"/>
                <w:b/>
                <w:bCs/>
              </w:rPr>
            </w:pPr>
            <w:r w:rsidRPr="00383057">
              <w:rPr>
                <w:rFonts w:ascii="Arial" w:eastAsia="Arial" w:hAnsi="Arial" w:cs="Arial"/>
                <w:b/>
                <w:bCs/>
              </w:rPr>
              <w:t>Potential Impact</w:t>
            </w:r>
          </w:p>
        </w:tc>
      </w:tr>
      <w:tr w:rsidR="005A2752" w:rsidRPr="00383057" w14:paraId="2DB1BF02" w14:textId="77777777" w:rsidTr="05460A40">
        <w:tc>
          <w:tcPr>
            <w:tcW w:w="3544" w:type="dxa"/>
            <w:shd w:val="clear" w:color="auto" w:fill="auto"/>
          </w:tcPr>
          <w:p w14:paraId="4355F7CF" w14:textId="77777777" w:rsidR="005A2752" w:rsidRPr="00383057" w:rsidRDefault="05460A40" w:rsidP="05460A40">
            <w:pPr>
              <w:rPr>
                <w:rFonts w:ascii="Arial" w:eastAsia="Arial" w:hAnsi="Arial" w:cs="Arial"/>
              </w:rPr>
            </w:pPr>
            <w:r w:rsidRPr="00383057">
              <w:rPr>
                <w:rFonts w:ascii="Arial" w:eastAsia="Arial" w:hAnsi="Arial" w:cs="Arial"/>
              </w:rPr>
              <w:t>Age</w:t>
            </w:r>
          </w:p>
        </w:tc>
        <w:tc>
          <w:tcPr>
            <w:tcW w:w="6662" w:type="dxa"/>
            <w:shd w:val="clear" w:color="auto" w:fill="auto"/>
          </w:tcPr>
          <w:p w14:paraId="28D52B2E" w14:textId="77777777" w:rsidR="006A6D92" w:rsidRPr="00383057" w:rsidRDefault="00415A0A" w:rsidP="05460A40">
            <w:pPr>
              <w:rPr>
                <w:rFonts w:ascii="Arial" w:hAnsi="Arial" w:cs="Arial"/>
              </w:rPr>
            </w:pPr>
            <w:r w:rsidRPr="00383057">
              <w:rPr>
                <w:rStyle w:val="Emphasis"/>
                <w:rFonts w:ascii="Arial" w:hAnsi="Arial" w:cs="Arial"/>
              </w:rPr>
              <w:t>Neutral to Positive</w:t>
            </w:r>
            <w:r w:rsidRPr="00383057">
              <w:rPr>
                <w:rFonts w:ascii="Arial" w:hAnsi="Arial" w:cs="Arial"/>
              </w:rPr>
              <w:t xml:space="preserve"> – The changes will not directly impact any specific age group. However, younger students who may be exploring their gender identity will benefit from clearer signage. Older individuals may need additional communication to adjust to the new format. </w:t>
            </w:r>
          </w:p>
          <w:p w14:paraId="19219836" w14:textId="65026B24" w:rsidR="005A2752" w:rsidRPr="00383057" w:rsidRDefault="00415A0A" w:rsidP="05460A40">
            <w:pPr>
              <w:rPr>
                <w:rFonts w:ascii="Arial" w:eastAsia="Arial" w:hAnsi="Arial" w:cs="Arial"/>
              </w:rPr>
            </w:pPr>
            <w:r w:rsidRPr="00383057">
              <w:rPr>
                <w:rStyle w:val="Strong"/>
                <w:rFonts w:ascii="Arial" w:hAnsi="Arial" w:cs="Arial"/>
                <w:b w:val="0"/>
                <w:bCs w:val="0"/>
              </w:rPr>
              <w:t>Resource:</w:t>
            </w:r>
            <w:r w:rsidRPr="00383057">
              <w:rPr>
                <w:rFonts w:ascii="Arial" w:hAnsi="Arial" w:cs="Arial"/>
              </w:rPr>
              <w:t xml:space="preserve"> EHRC - Age Discrimination</w:t>
            </w:r>
            <w:r w:rsidR="006B27F8" w:rsidRPr="00383057">
              <w:rPr>
                <w:rFonts w:ascii="Arial" w:hAnsi="Arial" w:cs="Arial"/>
              </w:rPr>
              <w:t>https://www.equalityhumanrights.com/en/advice-and-guidance/age-discrimination</w:t>
            </w:r>
          </w:p>
        </w:tc>
      </w:tr>
      <w:tr w:rsidR="005A2752" w:rsidRPr="00383057" w14:paraId="3196EC1C" w14:textId="77777777" w:rsidTr="05460A40">
        <w:tc>
          <w:tcPr>
            <w:tcW w:w="3544" w:type="dxa"/>
            <w:shd w:val="clear" w:color="auto" w:fill="auto"/>
          </w:tcPr>
          <w:p w14:paraId="0838A11D" w14:textId="77777777" w:rsidR="005A2752" w:rsidRPr="00383057" w:rsidRDefault="05460A40" w:rsidP="05460A40">
            <w:pPr>
              <w:rPr>
                <w:rFonts w:ascii="Arial" w:eastAsia="Arial" w:hAnsi="Arial" w:cs="Arial"/>
              </w:rPr>
            </w:pPr>
            <w:r w:rsidRPr="00383057">
              <w:rPr>
                <w:rFonts w:ascii="Arial" w:eastAsia="Arial" w:hAnsi="Arial" w:cs="Arial"/>
              </w:rPr>
              <w:t>Disability</w:t>
            </w:r>
          </w:p>
        </w:tc>
        <w:tc>
          <w:tcPr>
            <w:tcW w:w="6662" w:type="dxa"/>
            <w:shd w:val="clear" w:color="auto" w:fill="auto"/>
          </w:tcPr>
          <w:p w14:paraId="7A309731" w14:textId="77777777" w:rsidR="0014276C" w:rsidRPr="00383057" w:rsidRDefault="00DB7984" w:rsidP="0014276C">
            <w:pPr>
              <w:rPr>
                <w:rFonts w:ascii="Arial" w:hAnsi="Arial" w:cs="Arial"/>
              </w:rPr>
            </w:pPr>
            <w:r w:rsidRPr="00383057">
              <w:rPr>
                <w:rStyle w:val="Emphasis"/>
                <w:rFonts w:ascii="Arial" w:hAnsi="Arial" w:cs="Arial"/>
              </w:rPr>
              <w:t>Positive</w:t>
            </w:r>
            <w:r w:rsidRPr="00383057">
              <w:rPr>
                <w:rFonts w:ascii="Arial" w:hAnsi="Arial" w:cs="Arial"/>
              </w:rPr>
              <w:t xml:space="preserve"> – Updating signage to say </w:t>
            </w:r>
            <w:r w:rsidRPr="00383057">
              <w:rPr>
                <w:rStyle w:val="Strong"/>
                <w:rFonts w:ascii="Arial" w:hAnsi="Arial" w:cs="Arial"/>
                <w:b w:val="0"/>
                <w:bCs w:val="0"/>
              </w:rPr>
              <w:t>"Inclusive"</w:t>
            </w:r>
            <w:r w:rsidRPr="00383057">
              <w:rPr>
                <w:rFonts w:ascii="Arial" w:hAnsi="Arial" w:cs="Arial"/>
              </w:rPr>
              <w:t xml:space="preserve"> ensures that disabled people and trans individuals do not feel their gender identity is being equated with disability. It also makes clear that these toilets are suitable for </w:t>
            </w:r>
            <w:r w:rsidRPr="00383057">
              <w:rPr>
                <w:rStyle w:val="Strong"/>
                <w:rFonts w:ascii="Arial" w:hAnsi="Arial" w:cs="Arial"/>
                <w:b w:val="0"/>
                <w:bCs w:val="0"/>
              </w:rPr>
              <w:t>anyone requiring additional accessibility features</w:t>
            </w:r>
            <w:r w:rsidRPr="00383057">
              <w:rPr>
                <w:rFonts w:ascii="Arial" w:hAnsi="Arial" w:cs="Arial"/>
              </w:rPr>
              <w:t>.</w:t>
            </w:r>
          </w:p>
          <w:p w14:paraId="0A7017B8" w14:textId="54252EB6" w:rsidR="0014276C" w:rsidRPr="0014276C" w:rsidRDefault="0014276C" w:rsidP="0014276C">
            <w:pPr>
              <w:rPr>
                <w:rFonts w:ascii="Arial" w:hAnsi="Arial" w:cs="Arial"/>
              </w:rPr>
            </w:pPr>
            <w:r w:rsidRPr="0014276C">
              <w:rPr>
                <w:rFonts w:ascii="Arial" w:hAnsi="Arial" w:cs="Arial"/>
              </w:rPr>
              <w:t>People with cognitive or sensory impairments may find single-sex signage clearer and easier to navigate.</w:t>
            </w:r>
          </w:p>
          <w:p w14:paraId="094A9123" w14:textId="4D4772E8" w:rsidR="0014276C" w:rsidRPr="0014276C" w:rsidRDefault="0014276C" w:rsidP="0014276C">
            <w:pPr>
              <w:rPr>
                <w:rFonts w:ascii="Arial" w:hAnsi="Arial" w:cs="Arial"/>
              </w:rPr>
            </w:pPr>
            <w:r w:rsidRPr="0014276C">
              <w:rPr>
                <w:rFonts w:ascii="Arial" w:hAnsi="Arial" w:cs="Arial"/>
              </w:rPr>
              <w:t>Accessible toilets (gender-neutral) provide a safe and private space for disabled users regardless of gender.</w:t>
            </w:r>
          </w:p>
          <w:p w14:paraId="7194DBDC" w14:textId="0DE08A91" w:rsidR="005A2752" w:rsidRPr="00383057" w:rsidRDefault="00DB7984" w:rsidP="0014276C">
            <w:pPr>
              <w:rPr>
                <w:rFonts w:ascii="Arial" w:hAnsi="Arial" w:cs="Arial"/>
              </w:rPr>
            </w:pPr>
            <w:r w:rsidRPr="00383057">
              <w:rPr>
                <w:rFonts w:ascii="Arial" w:hAnsi="Arial" w:cs="Arial"/>
              </w:rPr>
              <w:t xml:space="preserve"> </w:t>
            </w:r>
            <w:r w:rsidRPr="00383057">
              <w:rPr>
                <w:rStyle w:val="Strong"/>
                <w:rFonts w:ascii="Arial" w:hAnsi="Arial" w:cs="Arial"/>
                <w:b w:val="0"/>
                <w:bCs w:val="0"/>
              </w:rPr>
              <w:t>Resource:</w:t>
            </w:r>
            <w:r w:rsidRPr="00383057">
              <w:rPr>
                <w:rFonts w:ascii="Arial" w:hAnsi="Arial" w:cs="Arial"/>
              </w:rPr>
              <w:t xml:space="preserve"> Government Guidance on Accessible Toilets</w:t>
            </w:r>
            <w:r w:rsidR="00394F80" w:rsidRPr="00383057">
              <w:rPr>
                <w:rFonts w:ascii="Arial" w:hAnsi="Arial" w:cs="Arial"/>
              </w:rPr>
              <w:t xml:space="preserve"> https://www.gov.uk/government/publications/access-to-and-use-of-buildings-approved-document-m</w:t>
            </w:r>
          </w:p>
        </w:tc>
      </w:tr>
      <w:tr w:rsidR="005A2752" w:rsidRPr="00383057" w14:paraId="18AD6750" w14:textId="77777777" w:rsidTr="05460A40">
        <w:trPr>
          <w:trHeight w:val="70"/>
        </w:trPr>
        <w:tc>
          <w:tcPr>
            <w:tcW w:w="3544" w:type="dxa"/>
            <w:shd w:val="clear" w:color="auto" w:fill="auto"/>
          </w:tcPr>
          <w:p w14:paraId="78F3E598" w14:textId="77777777" w:rsidR="005A2752" w:rsidRPr="00383057" w:rsidRDefault="05460A40" w:rsidP="05460A40">
            <w:pPr>
              <w:rPr>
                <w:rFonts w:ascii="Arial" w:eastAsia="Arial" w:hAnsi="Arial" w:cs="Arial"/>
              </w:rPr>
            </w:pPr>
            <w:r w:rsidRPr="00383057">
              <w:rPr>
                <w:rFonts w:ascii="Arial" w:eastAsia="Arial" w:hAnsi="Arial" w:cs="Arial"/>
              </w:rPr>
              <w:t>Gender Reassignment</w:t>
            </w:r>
          </w:p>
        </w:tc>
        <w:tc>
          <w:tcPr>
            <w:tcW w:w="6662" w:type="dxa"/>
            <w:shd w:val="clear" w:color="auto" w:fill="auto"/>
          </w:tcPr>
          <w:p w14:paraId="72339853" w14:textId="00EE5100" w:rsidR="00D47CDF" w:rsidRPr="00383057" w:rsidRDefault="008C5FF7" w:rsidP="05460A40">
            <w:pPr>
              <w:rPr>
                <w:rFonts w:ascii="Arial" w:hAnsi="Arial" w:cs="Arial"/>
              </w:rPr>
            </w:pPr>
            <w:r w:rsidRPr="00383057">
              <w:rPr>
                <w:rStyle w:val="Emphasis"/>
                <w:rFonts w:ascii="Arial" w:hAnsi="Arial" w:cs="Arial"/>
              </w:rPr>
              <w:t>Positive</w:t>
            </w:r>
            <w:r w:rsidRPr="00383057">
              <w:rPr>
                <w:rFonts w:ascii="Arial" w:hAnsi="Arial" w:cs="Arial"/>
              </w:rPr>
              <w:t xml:space="preserve"> </w:t>
            </w:r>
          </w:p>
          <w:p w14:paraId="61933552" w14:textId="77777777" w:rsidR="00D47CDF" w:rsidRPr="00383057" w:rsidRDefault="008C5FF7" w:rsidP="05460A40">
            <w:pPr>
              <w:rPr>
                <w:rFonts w:ascii="Arial" w:hAnsi="Arial" w:cs="Arial"/>
              </w:rPr>
            </w:pPr>
            <w:r w:rsidRPr="00383057">
              <w:rPr>
                <w:rFonts w:ascii="Arial" w:hAnsi="Arial" w:cs="Arial"/>
              </w:rPr>
              <w:t xml:space="preserve">Removing confusing signs (e.g., "Half-Man/Half-Woman" figures) avoids misinterpretation and promotes respect. </w:t>
            </w:r>
          </w:p>
          <w:p w14:paraId="6C24C668" w14:textId="77777777" w:rsidR="00384311" w:rsidRPr="00383057" w:rsidRDefault="008C5FF7" w:rsidP="05460A40">
            <w:pPr>
              <w:rPr>
                <w:rFonts w:ascii="Arial" w:hAnsi="Arial" w:cs="Arial"/>
              </w:rPr>
            </w:pPr>
            <w:r w:rsidRPr="00383057">
              <w:rPr>
                <w:rFonts w:ascii="Arial" w:hAnsi="Arial" w:cs="Arial"/>
              </w:rPr>
              <w:t xml:space="preserve">Introducing </w:t>
            </w:r>
            <w:r w:rsidRPr="00383057">
              <w:rPr>
                <w:rStyle w:val="Strong"/>
                <w:rFonts w:ascii="Arial" w:hAnsi="Arial" w:cs="Arial"/>
                <w:b w:val="0"/>
                <w:bCs w:val="0"/>
              </w:rPr>
              <w:t>gender-neutral options</w:t>
            </w:r>
            <w:r w:rsidRPr="00383057">
              <w:rPr>
                <w:rFonts w:ascii="Arial" w:hAnsi="Arial" w:cs="Arial"/>
              </w:rPr>
              <w:t xml:space="preserve"> (Easterhouse toilets </w:t>
            </w:r>
            <w:r w:rsidR="00117AE3" w:rsidRPr="00383057">
              <w:rPr>
                <w:rFonts w:ascii="Arial" w:hAnsi="Arial" w:cs="Arial"/>
              </w:rPr>
              <w:t>labelled</w:t>
            </w:r>
            <w:r w:rsidRPr="00383057">
              <w:rPr>
                <w:rFonts w:ascii="Arial" w:hAnsi="Arial" w:cs="Arial"/>
              </w:rPr>
              <w:t xml:space="preserve"> only as "Toilet") aligns with best practice.</w:t>
            </w:r>
          </w:p>
          <w:p w14:paraId="057030DF" w14:textId="45D17866" w:rsidR="006A6D92" w:rsidRPr="00383057" w:rsidRDefault="00384311" w:rsidP="05460A40">
            <w:pPr>
              <w:rPr>
                <w:rFonts w:ascii="Arial" w:hAnsi="Arial" w:cs="Arial"/>
              </w:rPr>
            </w:pPr>
            <w:r w:rsidRPr="00383057">
              <w:rPr>
                <w:rFonts w:ascii="Arial" w:hAnsi="Arial" w:cs="Arial"/>
              </w:rPr>
              <w:t>If a single, gender-neutral accessible toilet remains available, it can serve as a safer space for those undergoing transition or who do not feel safe using single-sex toilets.</w:t>
            </w:r>
            <w:r w:rsidR="008C5FF7" w:rsidRPr="00383057">
              <w:rPr>
                <w:rFonts w:ascii="Arial" w:hAnsi="Arial" w:cs="Arial"/>
              </w:rPr>
              <w:t xml:space="preserve"> </w:t>
            </w:r>
          </w:p>
          <w:p w14:paraId="59F9B85A" w14:textId="0F01EE4C" w:rsidR="00B370E5" w:rsidRPr="00383057" w:rsidRDefault="00497C94" w:rsidP="05460A40">
            <w:pPr>
              <w:rPr>
                <w:rStyle w:val="Strong"/>
                <w:rFonts w:ascii="Arial" w:hAnsi="Arial" w:cs="Arial"/>
                <w:b w:val="0"/>
                <w:bCs w:val="0"/>
              </w:rPr>
            </w:pPr>
            <w:r w:rsidRPr="00383057">
              <w:rPr>
                <w:rFonts w:ascii="Arial" w:hAnsi="Arial" w:cs="Arial"/>
                <w:highlight w:val="yellow"/>
              </w:rPr>
              <w:t xml:space="preserve">Context: Informed by the Supreme Court Judgment (2024) in </w:t>
            </w:r>
            <w:r w:rsidRPr="00383057">
              <w:rPr>
                <w:rFonts w:ascii="Arial" w:hAnsi="Arial" w:cs="Arial"/>
                <w:i/>
                <w:iCs/>
                <w:highlight w:val="yellow"/>
              </w:rPr>
              <w:t>For Women Scotland v Scottish Ministers</w:t>
            </w:r>
            <w:r w:rsidR="004B1677" w:rsidRPr="00383057">
              <w:rPr>
                <w:rStyle w:val="Strong"/>
                <w:rFonts w:ascii="Arial" w:hAnsi="Arial" w:cs="Arial"/>
                <w:b w:val="0"/>
                <w:bCs w:val="0"/>
              </w:rPr>
              <w:t>:</w:t>
            </w:r>
          </w:p>
          <w:p w14:paraId="2E0DE3EB" w14:textId="77777777" w:rsidR="004B1677" w:rsidRPr="004B1677" w:rsidRDefault="004B1677" w:rsidP="004B1677">
            <w:pPr>
              <w:rPr>
                <w:rFonts w:ascii="Arial" w:hAnsi="Arial" w:cs="Arial"/>
              </w:rPr>
            </w:pPr>
            <w:r w:rsidRPr="004B1677">
              <w:rPr>
                <w:rFonts w:ascii="Arial" w:hAnsi="Arial" w:cs="Arial"/>
              </w:rPr>
              <w:t>In workplaces and services that are open to the public:</w:t>
            </w:r>
          </w:p>
          <w:p w14:paraId="65ED6751" w14:textId="77777777" w:rsidR="004B1677" w:rsidRPr="004B1677" w:rsidRDefault="004B1677" w:rsidP="00CA1BE4">
            <w:pPr>
              <w:numPr>
                <w:ilvl w:val="0"/>
                <w:numId w:val="20"/>
              </w:numPr>
              <w:rPr>
                <w:rFonts w:ascii="Arial" w:hAnsi="Arial" w:cs="Arial"/>
              </w:rPr>
            </w:pPr>
            <w:r w:rsidRPr="004B1677">
              <w:rPr>
                <w:rFonts w:ascii="Arial" w:hAnsi="Arial" w:cs="Arial"/>
              </w:rPr>
              <w:t xml:space="preserve">trans women (biological men) should not be permitted to use the women’s facilities and trans men (biological </w:t>
            </w:r>
            <w:r w:rsidRPr="004B1677">
              <w:rPr>
                <w:rFonts w:ascii="Arial" w:hAnsi="Arial" w:cs="Arial"/>
              </w:rPr>
              <w:lastRenderedPageBreak/>
              <w:t>women) should not be permitted to use the men’s facilities, as this will mean that they are no longer single-sex facilities and must be open to all users of the opposite sex</w:t>
            </w:r>
          </w:p>
          <w:p w14:paraId="5FA16A10" w14:textId="77777777" w:rsidR="004B1677" w:rsidRPr="004B1677" w:rsidRDefault="004B1677" w:rsidP="00CA1BE4">
            <w:pPr>
              <w:numPr>
                <w:ilvl w:val="0"/>
                <w:numId w:val="20"/>
              </w:numPr>
              <w:rPr>
                <w:rFonts w:ascii="Arial" w:hAnsi="Arial" w:cs="Arial"/>
              </w:rPr>
            </w:pPr>
            <w:r w:rsidRPr="004B1677">
              <w:rPr>
                <w:rFonts w:ascii="Arial" w:hAnsi="Arial" w:cs="Arial"/>
              </w:rPr>
              <w:t>in some circumstances the law also allows trans women (biological men) not to be permitted to use the men’s facilities, and trans men (biological woman) not to be permitted to use the women’s facilities</w:t>
            </w:r>
          </w:p>
          <w:p w14:paraId="4E6EC745" w14:textId="77777777" w:rsidR="004B1677" w:rsidRPr="004B1677" w:rsidRDefault="004B1677" w:rsidP="00CA1BE4">
            <w:pPr>
              <w:numPr>
                <w:ilvl w:val="0"/>
                <w:numId w:val="20"/>
              </w:numPr>
              <w:rPr>
                <w:rFonts w:ascii="Arial" w:hAnsi="Arial" w:cs="Arial"/>
              </w:rPr>
            </w:pPr>
            <w:proofErr w:type="gramStart"/>
            <w:r w:rsidRPr="004B1677">
              <w:rPr>
                <w:rFonts w:ascii="Arial" w:hAnsi="Arial" w:cs="Arial"/>
              </w:rPr>
              <w:t>however</w:t>
            </w:r>
            <w:proofErr w:type="gramEnd"/>
            <w:r w:rsidRPr="004B1677">
              <w:rPr>
                <w:rFonts w:ascii="Arial" w:hAnsi="Arial" w:cs="Arial"/>
              </w:rPr>
              <w:t xml:space="preserve"> where facilities are available to both men and women, trans people should not be put in a position where there are no facilities for them to use</w:t>
            </w:r>
          </w:p>
          <w:p w14:paraId="0ADF8BA5" w14:textId="77777777" w:rsidR="004B1677" w:rsidRPr="004B1677" w:rsidRDefault="004B1677" w:rsidP="00CA1BE4">
            <w:pPr>
              <w:numPr>
                <w:ilvl w:val="0"/>
                <w:numId w:val="20"/>
              </w:numPr>
              <w:rPr>
                <w:rFonts w:ascii="Arial" w:hAnsi="Arial" w:cs="Arial"/>
              </w:rPr>
            </w:pPr>
            <w:r w:rsidRPr="004B1677">
              <w:rPr>
                <w:rFonts w:ascii="Arial" w:hAnsi="Arial" w:cs="Arial"/>
              </w:rPr>
              <w:t>where possible, mixed-sex toilet, washing or changing facilities in addition to sufficient single-sex facilities should be provided</w:t>
            </w:r>
          </w:p>
          <w:p w14:paraId="3CFCE9CC" w14:textId="77777777" w:rsidR="004B1677" w:rsidRPr="004B1677" w:rsidRDefault="004B1677" w:rsidP="00CA1BE4">
            <w:pPr>
              <w:numPr>
                <w:ilvl w:val="0"/>
                <w:numId w:val="20"/>
              </w:numPr>
              <w:rPr>
                <w:rFonts w:ascii="Arial" w:hAnsi="Arial" w:cs="Arial"/>
              </w:rPr>
            </w:pPr>
            <w:r w:rsidRPr="004B1677">
              <w:rPr>
                <w:rFonts w:ascii="Arial" w:hAnsi="Arial" w:cs="Arial"/>
              </w:rPr>
              <w:t>where toilet, washing or changing facilities are in lockable rooms (not cubicles) which are intended for the use of one person at a time, they can be used by either women or men</w:t>
            </w:r>
          </w:p>
          <w:p w14:paraId="41F70D5E" w14:textId="784929AB" w:rsidR="004B1677" w:rsidRPr="00383057" w:rsidRDefault="006279D0" w:rsidP="05460A40">
            <w:pPr>
              <w:rPr>
                <w:rStyle w:val="Strong"/>
                <w:rFonts w:ascii="Arial" w:hAnsi="Arial" w:cs="Arial"/>
                <w:b w:val="0"/>
                <w:bCs w:val="0"/>
                <w:color w:val="EE0000"/>
              </w:rPr>
            </w:pPr>
            <w:r w:rsidRPr="00383057">
              <w:rPr>
                <w:rStyle w:val="Strong"/>
                <w:rFonts w:ascii="Arial" w:hAnsi="Arial" w:cs="Arial"/>
                <w:b w:val="0"/>
                <w:bCs w:val="0"/>
                <w:color w:val="EE0000"/>
              </w:rPr>
              <w:t>https://www.equalityhumanrights.com/media-centre/interim-update-practical-implications-uk-supreme-court-judgment</w:t>
            </w:r>
          </w:p>
          <w:p w14:paraId="769D0D3C" w14:textId="5259CC26" w:rsidR="005A2752" w:rsidRPr="00383057" w:rsidRDefault="008C5FF7" w:rsidP="05460A40">
            <w:pPr>
              <w:rPr>
                <w:rFonts w:ascii="Arial" w:eastAsia="Arial" w:hAnsi="Arial" w:cs="Arial"/>
              </w:rPr>
            </w:pPr>
            <w:r w:rsidRPr="00383057">
              <w:rPr>
                <w:rStyle w:val="Strong"/>
                <w:rFonts w:ascii="Arial" w:hAnsi="Arial" w:cs="Arial"/>
                <w:b w:val="0"/>
                <w:bCs w:val="0"/>
              </w:rPr>
              <w:t>Resource:</w:t>
            </w:r>
            <w:r w:rsidRPr="00383057">
              <w:rPr>
                <w:rFonts w:ascii="Arial" w:hAnsi="Arial" w:cs="Arial"/>
              </w:rPr>
              <w:t xml:space="preserve"> EHRC - Trans Rights in the UK</w:t>
            </w:r>
          </w:p>
          <w:p w14:paraId="40D76ABC" w14:textId="0861228C" w:rsidR="005A2752" w:rsidRPr="00383057" w:rsidRDefault="00117AE3" w:rsidP="05460A40">
            <w:pPr>
              <w:rPr>
                <w:rFonts w:ascii="Arial" w:eastAsia="Arial" w:hAnsi="Arial" w:cs="Arial"/>
              </w:rPr>
            </w:pPr>
            <w:hyperlink r:id="rId18" w:history="1">
              <w:r w:rsidRPr="00383057">
                <w:rPr>
                  <w:rStyle w:val="Hyperlink"/>
                  <w:rFonts w:ascii="Arial" w:eastAsia="Arial" w:hAnsi="Arial" w:cs="Arial"/>
                </w:rPr>
                <w:t>https://www.equalityhumanrights.com/en/advice-and-guidance/your-rights-under-equality-act-2010</w:t>
              </w:r>
            </w:hyperlink>
          </w:p>
          <w:p w14:paraId="2E2AD26D" w14:textId="77777777" w:rsidR="00117AE3" w:rsidRPr="00383057" w:rsidRDefault="00117AE3" w:rsidP="05460A40">
            <w:pPr>
              <w:rPr>
                <w:rFonts w:ascii="Arial" w:eastAsia="Arial" w:hAnsi="Arial" w:cs="Arial"/>
              </w:rPr>
            </w:pPr>
          </w:p>
          <w:p w14:paraId="49D30D86" w14:textId="77777777" w:rsidR="00117AE3" w:rsidRPr="00383057" w:rsidRDefault="00117AE3" w:rsidP="05460A40">
            <w:pPr>
              <w:rPr>
                <w:rFonts w:ascii="Arial" w:eastAsia="Arial" w:hAnsi="Arial" w:cs="Arial"/>
                <w:i/>
                <w:iCs/>
              </w:rPr>
            </w:pPr>
            <w:r w:rsidRPr="00383057">
              <w:rPr>
                <w:rFonts w:ascii="Arial" w:eastAsia="Arial" w:hAnsi="Arial" w:cs="Arial"/>
                <w:i/>
                <w:iCs/>
              </w:rPr>
              <w:t>Negative</w:t>
            </w:r>
          </w:p>
          <w:p w14:paraId="3257A771" w14:textId="6D3EBEDC" w:rsidR="00612FDD" w:rsidRPr="00612FDD" w:rsidRDefault="00612FDD" w:rsidP="00612FDD">
            <w:pPr>
              <w:rPr>
                <w:rFonts w:ascii="Arial" w:eastAsia="Arial" w:hAnsi="Arial" w:cs="Arial"/>
              </w:rPr>
            </w:pPr>
            <w:r w:rsidRPr="00383057">
              <w:rPr>
                <w:rFonts w:ascii="Arial" w:eastAsia="Arial" w:hAnsi="Arial" w:cs="Arial"/>
              </w:rPr>
              <w:t>E</w:t>
            </w:r>
            <w:r w:rsidRPr="00612FDD">
              <w:rPr>
                <w:rFonts w:ascii="Arial" w:eastAsia="Arial" w:hAnsi="Arial" w:cs="Arial"/>
              </w:rPr>
              <w:t>xclusion and distress for trans individuals:</w:t>
            </w:r>
          </w:p>
          <w:p w14:paraId="67BF58FD" w14:textId="77777777" w:rsidR="00612FDD" w:rsidRPr="00383057" w:rsidRDefault="00612FDD" w:rsidP="00CA1BE4">
            <w:pPr>
              <w:numPr>
                <w:ilvl w:val="0"/>
                <w:numId w:val="20"/>
              </w:numPr>
              <w:rPr>
                <w:rFonts w:ascii="Arial" w:eastAsia="Arial" w:hAnsi="Arial" w:cs="Arial"/>
              </w:rPr>
            </w:pPr>
            <w:r w:rsidRPr="00612FDD">
              <w:rPr>
                <w:rFonts w:ascii="Arial" w:eastAsia="Arial" w:hAnsi="Arial" w:cs="Arial"/>
              </w:rPr>
              <w:t>Trans people may feel excluded or unsafe if forced to use toilets that align with their biological sex rather than their lived gender. This can result in stress, anxiety, or avoidance of using the toilet altogether.</w:t>
            </w:r>
          </w:p>
          <w:p w14:paraId="2F9F80D0" w14:textId="77777777" w:rsidR="00ED4F2C" w:rsidRPr="00ED4F2C" w:rsidRDefault="00ED4F2C" w:rsidP="00ED4F2C">
            <w:pPr>
              <w:ind w:left="360"/>
              <w:rPr>
                <w:rFonts w:ascii="Arial" w:eastAsia="Arial" w:hAnsi="Arial" w:cs="Arial"/>
              </w:rPr>
            </w:pPr>
            <w:r w:rsidRPr="00ED4F2C">
              <w:rPr>
                <w:rFonts w:ascii="Arial" w:eastAsia="Arial" w:hAnsi="Arial" w:cs="Arial"/>
              </w:rPr>
              <w:t>Indirect discrimination risk:</w:t>
            </w:r>
          </w:p>
          <w:p w14:paraId="151D66D5" w14:textId="77777777" w:rsidR="00ED4F2C" w:rsidRPr="00383057" w:rsidRDefault="00ED4F2C" w:rsidP="00CA1BE4">
            <w:pPr>
              <w:numPr>
                <w:ilvl w:val="0"/>
                <w:numId w:val="20"/>
              </w:numPr>
              <w:rPr>
                <w:rFonts w:ascii="Arial" w:eastAsia="Arial" w:hAnsi="Arial" w:cs="Arial"/>
              </w:rPr>
            </w:pPr>
            <w:r w:rsidRPr="00ED4F2C">
              <w:rPr>
                <w:rFonts w:ascii="Arial" w:eastAsia="Arial" w:hAnsi="Arial" w:cs="Arial"/>
              </w:rPr>
              <w:t>Although the court ruling permits single-sex spaces, excluding trans people entirely from facilities aligned with their gender identity may constitute indirect discrimination under the Equality Act if not objectively justified and proportionate.</w:t>
            </w:r>
          </w:p>
          <w:p w14:paraId="4C776B03" w14:textId="77777777" w:rsidR="00CA1BE4" w:rsidRPr="00383057" w:rsidRDefault="00CA1BE4" w:rsidP="00CA1BE4">
            <w:pPr>
              <w:pStyle w:val="NormalWeb"/>
              <w:rPr>
                <w:rFonts w:ascii="Arial" w:hAnsi="Arial" w:cs="Arial"/>
                <w:sz w:val="22"/>
                <w:szCs w:val="22"/>
              </w:rPr>
            </w:pPr>
            <w:r w:rsidRPr="00383057">
              <w:rPr>
                <w:rStyle w:val="Strong"/>
                <w:rFonts w:ascii="Arial" w:hAnsi="Arial" w:cs="Arial"/>
                <w:b w:val="0"/>
                <w:bCs w:val="0"/>
                <w:sz w:val="22"/>
                <w:szCs w:val="22"/>
              </w:rPr>
              <w:t>Increased risk of confrontation or harassment</w:t>
            </w:r>
            <w:r w:rsidRPr="00383057">
              <w:rPr>
                <w:rFonts w:ascii="Arial" w:hAnsi="Arial" w:cs="Arial"/>
                <w:sz w:val="22"/>
                <w:szCs w:val="22"/>
              </w:rPr>
              <w:t>:</w:t>
            </w:r>
          </w:p>
          <w:p w14:paraId="1C5134FF" w14:textId="77777777" w:rsidR="00CA1BE4" w:rsidRPr="00383057" w:rsidRDefault="00CA1BE4" w:rsidP="00CA1BE4">
            <w:pPr>
              <w:pStyle w:val="NormalWeb"/>
              <w:numPr>
                <w:ilvl w:val="0"/>
                <w:numId w:val="20"/>
              </w:numPr>
              <w:rPr>
                <w:rFonts w:ascii="Arial" w:hAnsi="Arial" w:cs="Arial"/>
                <w:sz w:val="22"/>
                <w:szCs w:val="22"/>
              </w:rPr>
            </w:pPr>
            <w:r w:rsidRPr="00383057">
              <w:rPr>
                <w:rFonts w:ascii="Arial" w:hAnsi="Arial" w:cs="Arial"/>
                <w:sz w:val="22"/>
                <w:szCs w:val="22"/>
              </w:rPr>
              <w:t>Trans individuals may be challenged or questioned when entering single-sex toilets, especially if they do not conform to gender norms. This can lead to feelings of humiliation, discrimination, or even safety risk</w:t>
            </w:r>
          </w:p>
          <w:p w14:paraId="3153E9DD" w14:textId="77777777" w:rsidR="00CA1BE4" w:rsidRPr="00383057" w:rsidRDefault="00CA1BE4" w:rsidP="00152E47">
            <w:pPr>
              <w:rPr>
                <w:rFonts w:ascii="Arial" w:eastAsia="Arial" w:hAnsi="Arial" w:cs="Arial"/>
              </w:rPr>
            </w:pPr>
          </w:p>
          <w:p w14:paraId="63010705" w14:textId="77777777" w:rsidR="00ED4F2C" w:rsidRPr="00383057" w:rsidRDefault="00ED4F2C" w:rsidP="00ED4F2C">
            <w:pPr>
              <w:pStyle w:val="NormalWeb"/>
              <w:rPr>
                <w:rFonts w:ascii="Arial" w:hAnsi="Arial" w:cs="Arial"/>
                <w:sz w:val="22"/>
                <w:szCs w:val="22"/>
              </w:rPr>
            </w:pPr>
            <w:r w:rsidRPr="00383057">
              <w:rPr>
                <w:rStyle w:val="Strong"/>
                <w:rFonts w:ascii="Arial" w:hAnsi="Arial" w:cs="Arial"/>
                <w:b w:val="0"/>
                <w:bCs w:val="0"/>
                <w:sz w:val="22"/>
                <w:szCs w:val="22"/>
              </w:rPr>
              <w:t>Barriers to inclusion and participation</w:t>
            </w:r>
            <w:r w:rsidRPr="00383057">
              <w:rPr>
                <w:rFonts w:ascii="Arial" w:hAnsi="Arial" w:cs="Arial"/>
                <w:sz w:val="22"/>
                <w:szCs w:val="22"/>
              </w:rPr>
              <w:t>:</w:t>
            </w:r>
          </w:p>
          <w:p w14:paraId="6BB82B9C" w14:textId="23E16513" w:rsidR="00ED4F2C" w:rsidRPr="00612FDD" w:rsidRDefault="00ED4F2C" w:rsidP="00CA1BE4">
            <w:pPr>
              <w:pStyle w:val="NormalWeb"/>
              <w:numPr>
                <w:ilvl w:val="0"/>
                <w:numId w:val="20"/>
              </w:numPr>
              <w:rPr>
                <w:rFonts w:ascii="Arial" w:eastAsia="Arial" w:hAnsi="Arial" w:cs="Arial"/>
                <w:i/>
                <w:iCs/>
                <w:sz w:val="22"/>
                <w:szCs w:val="22"/>
              </w:rPr>
            </w:pPr>
            <w:r w:rsidRPr="00383057">
              <w:rPr>
                <w:rFonts w:ascii="Arial" w:hAnsi="Arial" w:cs="Arial"/>
                <w:sz w:val="22"/>
                <w:szCs w:val="22"/>
              </w:rPr>
              <w:lastRenderedPageBreak/>
              <w:t>Trans and non-binary individuals may reduce their use of college facilities or disengage from campus life if they do not feel safe using toilets.</w:t>
            </w:r>
          </w:p>
          <w:p w14:paraId="3DF0C41A" w14:textId="77777777" w:rsidR="00045996" w:rsidRPr="00045996" w:rsidRDefault="00045996" w:rsidP="00045996">
            <w:pPr>
              <w:rPr>
                <w:rFonts w:ascii="Arial" w:eastAsia="Arial" w:hAnsi="Arial" w:cs="Arial"/>
                <w:i/>
                <w:iCs/>
              </w:rPr>
            </w:pPr>
            <w:r w:rsidRPr="00045996">
              <w:rPr>
                <w:rFonts w:ascii="Arial" w:eastAsia="Arial" w:hAnsi="Arial" w:cs="Arial"/>
                <w:i/>
                <w:iCs/>
              </w:rPr>
              <w:t>Mitigating Actions (Recommended)</w:t>
            </w:r>
          </w:p>
          <w:p w14:paraId="589FF1C9" w14:textId="324E65AB" w:rsidR="00045996" w:rsidRPr="00045996" w:rsidRDefault="00045996" w:rsidP="00045996">
            <w:pPr>
              <w:numPr>
                <w:ilvl w:val="0"/>
                <w:numId w:val="23"/>
              </w:numPr>
              <w:rPr>
                <w:rFonts w:ascii="Arial" w:eastAsia="Arial" w:hAnsi="Arial" w:cs="Arial"/>
                <w:i/>
                <w:iCs/>
              </w:rPr>
            </w:pPr>
            <w:r w:rsidRPr="00045996">
              <w:rPr>
                <w:rFonts w:ascii="Arial" w:eastAsia="Arial" w:hAnsi="Arial" w:cs="Arial"/>
                <w:i/>
                <w:iCs/>
              </w:rPr>
              <w:t>Provide at least one accessible gender-neutral toilet in every</w:t>
            </w:r>
            <w:r w:rsidR="00081F24" w:rsidRPr="00383057">
              <w:rPr>
                <w:rFonts w:ascii="Arial" w:eastAsia="Arial" w:hAnsi="Arial" w:cs="Arial"/>
                <w:i/>
                <w:iCs/>
              </w:rPr>
              <w:t xml:space="preserve"> </w:t>
            </w:r>
            <w:proofErr w:type="gramStart"/>
            <w:r w:rsidR="00081F24" w:rsidRPr="00383057">
              <w:rPr>
                <w:rFonts w:ascii="Arial" w:eastAsia="Arial" w:hAnsi="Arial" w:cs="Arial"/>
                <w:i/>
                <w:iCs/>
              </w:rPr>
              <w:t xml:space="preserve">campus </w:t>
            </w:r>
            <w:r w:rsidRPr="00045996">
              <w:rPr>
                <w:rFonts w:ascii="Arial" w:eastAsia="Arial" w:hAnsi="Arial" w:cs="Arial"/>
                <w:i/>
                <w:iCs/>
              </w:rPr>
              <w:t xml:space="preserve"> to</w:t>
            </w:r>
            <w:proofErr w:type="gramEnd"/>
            <w:r w:rsidRPr="00045996">
              <w:rPr>
                <w:rFonts w:ascii="Arial" w:eastAsia="Arial" w:hAnsi="Arial" w:cs="Arial"/>
                <w:i/>
                <w:iCs/>
              </w:rPr>
              <w:t xml:space="preserve"> ensure a safe option for those uncomfortable using single-sex toilets.</w:t>
            </w:r>
            <w:r w:rsidRPr="00383057">
              <w:rPr>
                <w:rFonts w:ascii="Arial" w:eastAsia="Arial" w:hAnsi="Arial" w:cs="Arial"/>
                <w:i/>
                <w:iCs/>
              </w:rPr>
              <w:t xml:space="preserve"> </w:t>
            </w:r>
          </w:p>
          <w:p w14:paraId="0B0B8BC8" w14:textId="77777777" w:rsidR="00045996" w:rsidRPr="00045996" w:rsidRDefault="00045996" w:rsidP="00045996">
            <w:pPr>
              <w:numPr>
                <w:ilvl w:val="0"/>
                <w:numId w:val="23"/>
              </w:numPr>
              <w:rPr>
                <w:rFonts w:ascii="Arial" w:eastAsia="Arial" w:hAnsi="Arial" w:cs="Arial"/>
                <w:i/>
                <w:iCs/>
              </w:rPr>
            </w:pPr>
            <w:r w:rsidRPr="00045996">
              <w:rPr>
                <w:rFonts w:ascii="Arial" w:eastAsia="Arial" w:hAnsi="Arial" w:cs="Arial"/>
                <w:i/>
                <w:iCs/>
              </w:rPr>
              <w:t>Clear communication of signage changes, including rationale, and how individuals can raise concerns safely and confidentially.</w:t>
            </w:r>
          </w:p>
          <w:p w14:paraId="54FE3060" w14:textId="77777777" w:rsidR="00045996" w:rsidRPr="00045996" w:rsidRDefault="00045996" w:rsidP="00045996">
            <w:pPr>
              <w:numPr>
                <w:ilvl w:val="0"/>
                <w:numId w:val="23"/>
              </w:numPr>
              <w:rPr>
                <w:rFonts w:ascii="Arial" w:eastAsia="Arial" w:hAnsi="Arial" w:cs="Arial"/>
                <w:i/>
                <w:iCs/>
              </w:rPr>
            </w:pPr>
            <w:r w:rsidRPr="00045996">
              <w:rPr>
                <w:rFonts w:ascii="Arial" w:eastAsia="Arial" w:hAnsi="Arial" w:cs="Arial"/>
                <w:i/>
                <w:iCs/>
              </w:rPr>
              <w:t xml:space="preserve">Staff training on equality, inclusion, and how to support trans students and staff respectfully </w:t>
            </w:r>
            <w:proofErr w:type="gramStart"/>
            <w:r w:rsidRPr="00045996">
              <w:rPr>
                <w:rFonts w:ascii="Arial" w:eastAsia="Arial" w:hAnsi="Arial" w:cs="Arial"/>
                <w:i/>
                <w:iCs/>
              </w:rPr>
              <w:t>in light of</w:t>
            </w:r>
            <w:proofErr w:type="gramEnd"/>
            <w:r w:rsidRPr="00045996">
              <w:rPr>
                <w:rFonts w:ascii="Arial" w:eastAsia="Arial" w:hAnsi="Arial" w:cs="Arial"/>
                <w:i/>
                <w:iCs/>
              </w:rPr>
              <w:t xml:space="preserve"> the court ruling.</w:t>
            </w:r>
          </w:p>
          <w:p w14:paraId="3692BFF9" w14:textId="77777777" w:rsidR="00045996" w:rsidRPr="00045996" w:rsidRDefault="00045996" w:rsidP="00045996">
            <w:pPr>
              <w:numPr>
                <w:ilvl w:val="0"/>
                <w:numId w:val="23"/>
              </w:numPr>
              <w:rPr>
                <w:rFonts w:ascii="Arial" w:eastAsia="Arial" w:hAnsi="Arial" w:cs="Arial"/>
                <w:i/>
                <w:iCs/>
              </w:rPr>
            </w:pPr>
            <w:r w:rsidRPr="00045996">
              <w:rPr>
                <w:rFonts w:ascii="Arial" w:eastAsia="Arial" w:hAnsi="Arial" w:cs="Arial"/>
                <w:i/>
                <w:iCs/>
              </w:rPr>
              <w:t>Consult with trans individuals and inclusion groups before implementing changes to understand lived experiences and mitigate negative impacts.</w:t>
            </w:r>
          </w:p>
          <w:p w14:paraId="36DB78EB" w14:textId="77777777" w:rsidR="00045996" w:rsidRPr="00045996" w:rsidRDefault="00045996" w:rsidP="00045996">
            <w:pPr>
              <w:numPr>
                <w:ilvl w:val="0"/>
                <w:numId w:val="23"/>
              </w:numPr>
              <w:rPr>
                <w:rFonts w:ascii="Arial" w:eastAsia="Arial" w:hAnsi="Arial" w:cs="Arial"/>
                <w:i/>
                <w:iCs/>
              </w:rPr>
            </w:pPr>
            <w:r w:rsidRPr="00045996">
              <w:rPr>
                <w:rFonts w:ascii="Arial" w:eastAsia="Arial" w:hAnsi="Arial" w:cs="Arial"/>
                <w:i/>
                <w:iCs/>
              </w:rPr>
              <w:t>Monitor usage and feedback post-implementation to evaluate impacts on safety, dignity, and inclusion.</w:t>
            </w:r>
          </w:p>
          <w:p w14:paraId="54CD245A" w14:textId="2B0C3342" w:rsidR="00497C94" w:rsidRPr="00383057" w:rsidRDefault="00497C94" w:rsidP="05460A40">
            <w:pPr>
              <w:rPr>
                <w:rFonts w:ascii="Arial" w:eastAsia="Arial" w:hAnsi="Arial" w:cs="Arial"/>
                <w:i/>
                <w:iCs/>
              </w:rPr>
            </w:pPr>
          </w:p>
        </w:tc>
      </w:tr>
      <w:tr w:rsidR="005A2752" w:rsidRPr="00383057" w14:paraId="18BCB054" w14:textId="77777777" w:rsidTr="05460A40">
        <w:trPr>
          <w:trHeight w:val="70"/>
        </w:trPr>
        <w:tc>
          <w:tcPr>
            <w:tcW w:w="3544" w:type="dxa"/>
            <w:shd w:val="clear" w:color="auto" w:fill="auto"/>
          </w:tcPr>
          <w:p w14:paraId="34FF6278" w14:textId="77777777" w:rsidR="005A2752" w:rsidRPr="00383057" w:rsidRDefault="05460A40" w:rsidP="05460A40">
            <w:pPr>
              <w:rPr>
                <w:rFonts w:ascii="Arial" w:eastAsia="Arial" w:hAnsi="Arial" w:cs="Arial"/>
              </w:rPr>
            </w:pPr>
            <w:r w:rsidRPr="00383057">
              <w:rPr>
                <w:rFonts w:ascii="Arial" w:eastAsia="Arial" w:hAnsi="Arial" w:cs="Arial"/>
              </w:rPr>
              <w:lastRenderedPageBreak/>
              <w:t>Marriage and Civil Partnership</w:t>
            </w:r>
          </w:p>
        </w:tc>
        <w:tc>
          <w:tcPr>
            <w:tcW w:w="6662" w:type="dxa"/>
            <w:shd w:val="clear" w:color="auto" w:fill="auto"/>
          </w:tcPr>
          <w:p w14:paraId="36FEB5B0" w14:textId="6582CDEC" w:rsidR="005A2752" w:rsidRPr="00383057" w:rsidRDefault="001E31D9" w:rsidP="001E31D9">
            <w:pPr>
              <w:rPr>
                <w:rFonts w:ascii="Arial" w:eastAsia="Arial" w:hAnsi="Arial" w:cs="Arial"/>
              </w:rPr>
            </w:pPr>
            <w:r w:rsidRPr="00383057">
              <w:rPr>
                <w:rStyle w:val="Emphasis"/>
                <w:rFonts w:ascii="Arial" w:hAnsi="Arial" w:cs="Arial"/>
              </w:rPr>
              <w:t>Neutral</w:t>
            </w:r>
            <w:r w:rsidRPr="00383057">
              <w:rPr>
                <w:rFonts w:ascii="Arial" w:hAnsi="Arial" w:cs="Arial"/>
              </w:rPr>
              <w:t xml:space="preserve"> – No direct impact identified</w:t>
            </w:r>
          </w:p>
        </w:tc>
      </w:tr>
      <w:tr w:rsidR="005A2752" w:rsidRPr="00383057" w14:paraId="3D70E9B9" w14:textId="77777777" w:rsidTr="05460A40">
        <w:trPr>
          <w:trHeight w:val="70"/>
        </w:trPr>
        <w:tc>
          <w:tcPr>
            <w:tcW w:w="3544" w:type="dxa"/>
            <w:shd w:val="clear" w:color="auto" w:fill="auto"/>
          </w:tcPr>
          <w:p w14:paraId="59ED3603" w14:textId="77777777" w:rsidR="005A2752" w:rsidRPr="00383057" w:rsidRDefault="05460A40" w:rsidP="05460A40">
            <w:pPr>
              <w:rPr>
                <w:rFonts w:ascii="Arial" w:eastAsia="Arial" w:hAnsi="Arial" w:cs="Arial"/>
              </w:rPr>
            </w:pPr>
            <w:r w:rsidRPr="00383057">
              <w:rPr>
                <w:rFonts w:ascii="Arial" w:eastAsia="Arial" w:hAnsi="Arial" w:cs="Arial"/>
              </w:rPr>
              <w:t>Pregnancy and Maternity</w:t>
            </w:r>
          </w:p>
        </w:tc>
        <w:tc>
          <w:tcPr>
            <w:tcW w:w="6662" w:type="dxa"/>
            <w:shd w:val="clear" w:color="auto" w:fill="auto"/>
          </w:tcPr>
          <w:p w14:paraId="3961BF89" w14:textId="24472C70" w:rsidR="006A6D92" w:rsidRPr="00383057" w:rsidRDefault="001E31D9" w:rsidP="05460A40">
            <w:pPr>
              <w:rPr>
                <w:rFonts w:ascii="Arial" w:hAnsi="Arial" w:cs="Arial"/>
              </w:rPr>
            </w:pPr>
            <w:r w:rsidRPr="00383057">
              <w:rPr>
                <w:rStyle w:val="Emphasis"/>
                <w:rFonts w:ascii="Arial" w:hAnsi="Arial" w:cs="Arial"/>
              </w:rPr>
              <w:t>Positive</w:t>
            </w:r>
            <w:r w:rsidRPr="00383057">
              <w:rPr>
                <w:rFonts w:ascii="Arial" w:hAnsi="Arial" w:cs="Arial"/>
              </w:rPr>
              <w:t xml:space="preserve"> – Clarity around signage ensures that </w:t>
            </w:r>
            <w:r w:rsidRPr="00383057">
              <w:rPr>
                <w:rStyle w:val="Strong"/>
                <w:rFonts w:ascii="Arial" w:hAnsi="Arial" w:cs="Arial"/>
                <w:b w:val="0"/>
                <w:bCs w:val="0"/>
              </w:rPr>
              <w:t>pregnant people and new parents</w:t>
            </w:r>
            <w:r w:rsidRPr="00383057">
              <w:rPr>
                <w:rFonts w:ascii="Arial" w:hAnsi="Arial" w:cs="Arial"/>
              </w:rPr>
              <w:t xml:space="preserve"> know where accessible facilities (including baby-changing areas) are located. Gender-neutral </w:t>
            </w:r>
            <w:r w:rsidR="001F33FD" w:rsidRPr="00383057">
              <w:rPr>
                <w:rFonts w:ascii="Arial" w:hAnsi="Arial" w:cs="Arial"/>
              </w:rPr>
              <w:t xml:space="preserve">toilets </w:t>
            </w:r>
            <w:r w:rsidRPr="00383057">
              <w:rPr>
                <w:rFonts w:ascii="Arial" w:hAnsi="Arial" w:cs="Arial"/>
              </w:rPr>
              <w:t xml:space="preserve">can benefit parents attending college with young children. </w:t>
            </w:r>
          </w:p>
          <w:p w14:paraId="06A1441F" w14:textId="3C0F7E01" w:rsidR="005A2752" w:rsidRPr="00383057" w:rsidRDefault="001E31D9" w:rsidP="05460A40">
            <w:pPr>
              <w:rPr>
                <w:rFonts w:ascii="Arial" w:hAnsi="Arial" w:cs="Arial"/>
              </w:rPr>
            </w:pPr>
            <w:r w:rsidRPr="00383057">
              <w:rPr>
                <w:rStyle w:val="Strong"/>
                <w:rFonts w:ascii="Arial" w:hAnsi="Arial" w:cs="Arial"/>
                <w:b w:val="0"/>
                <w:bCs w:val="0"/>
              </w:rPr>
              <w:t>Resource:</w:t>
            </w:r>
            <w:r w:rsidRPr="00383057">
              <w:rPr>
                <w:rFonts w:ascii="Arial" w:hAnsi="Arial" w:cs="Arial"/>
              </w:rPr>
              <w:t xml:space="preserve"> Pregnancy and maternity rights</w:t>
            </w:r>
          </w:p>
          <w:p w14:paraId="7196D064" w14:textId="55DE754E" w:rsidR="00753697" w:rsidRPr="00383057" w:rsidRDefault="00753697" w:rsidP="05460A40">
            <w:pPr>
              <w:rPr>
                <w:rFonts w:ascii="Arial" w:eastAsia="Arial" w:hAnsi="Arial" w:cs="Arial"/>
              </w:rPr>
            </w:pPr>
            <w:r w:rsidRPr="00383057">
              <w:rPr>
                <w:rFonts w:ascii="Arial" w:eastAsia="Arial" w:hAnsi="Arial" w:cs="Arial"/>
              </w:rPr>
              <w:t>https://www.equalityhumanrights.com/en/our-work/news/new-guidance-pregnant-women-and-new-mothers</w:t>
            </w:r>
          </w:p>
        </w:tc>
      </w:tr>
      <w:tr w:rsidR="005A2752" w:rsidRPr="00383057" w14:paraId="487A3927" w14:textId="77777777" w:rsidTr="05460A40">
        <w:trPr>
          <w:trHeight w:val="70"/>
        </w:trPr>
        <w:tc>
          <w:tcPr>
            <w:tcW w:w="3544" w:type="dxa"/>
            <w:shd w:val="clear" w:color="auto" w:fill="auto"/>
          </w:tcPr>
          <w:p w14:paraId="212A9F8E" w14:textId="77777777" w:rsidR="005A2752" w:rsidRPr="00383057" w:rsidRDefault="05460A40" w:rsidP="05460A40">
            <w:pPr>
              <w:rPr>
                <w:rFonts w:ascii="Arial" w:eastAsia="Arial" w:hAnsi="Arial" w:cs="Arial"/>
              </w:rPr>
            </w:pPr>
            <w:r w:rsidRPr="00383057">
              <w:rPr>
                <w:rFonts w:ascii="Arial" w:eastAsia="Arial" w:hAnsi="Arial" w:cs="Arial"/>
              </w:rPr>
              <w:t>Race</w:t>
            </w:r>
          </w:p>
        </w:tc>
        <w:tc>
          <w:tcPr>
            <w:tcW w:w="6662" w:type="dxa"/>
            <w:shd w:val="clear" w:color="auto" w:fill="auto"/>
          </w:tcPr>
          <w:p w14:paraId="213EBF6F" w14:textId="6BBEB8BF" w:rsidR="006A6D92" w:rsidRPr="00383057" w:rsidRDefault="00602309" w:rsidP="05460A40">
            <w:pPr>
              <w:rPr>
                <w:rFonts w:ascii="Arial" w:hAnsi="Arial" w:cs="Arial"/>
              </w:rPr>
            </w:pPr>
            <w:r w:rsidRPr="00383057">
              <w:rPr>
                <w:rStyle w:val="Emphasis"/>
                <w:rFonts w:ascii="Arial" w:hAnsi="Arial" w:cs="Arial"/>
              </w:rPr>
              <w:t xml:space="preserve">Neutral to </w:t>
            </w:r>
            <w:proofErr w:type="spellStart"/>
            <w:r w:rsidRPr="00383057">
              <w:rPr>
                <w:rStyle w:val="Emphasis"/>
                <w:rFonts w:ascii="Arial" w:hAnsi="Arial" w:cs="Arial"/>
              </w:rPr>
              <w:t>Postive</w:t>
            </w:r>
            <w:proofErr w:type="spellEnd"/>
            <w:r w:rsidR="00E56669" w:rsidRPr="00383057">
              <w:rPr>
                <w:rFonts w:ascii="Arial" w:hAnsi="Arial" w:cs="Arial"/>
              </w:rPr>
              <w:t xml:space="preserve"> – No direct impact, but ensuring clear, universally understood signage benefits those for whom </w:t>
            </w:r>
            <w:r w:rsidR="00E56669" w:rsidRPr="00383057">
              <w:rPr>
                <w:rStyle w:val="Strong"/>
                <w:rFonts w:ascii="Arial" w:hAnsi="Arial" w:cs="Arial"/>
                <w:b w:val="0"/>
                <w:bCs w:val="0"/>
              </w:rPr>
              <w:t>English is an additional language</w:t>
            </w:r>
            <w:r w:rsidR="00E56669" w:rsidRPr="00383057">
              <w:rPr>
                <w:rFonts w:ascii="Arial" w:hAnsi="Arial" w:cs="Arial"/>
              </w:rPr>
              <w:t xml:space="preserve">. Pictograms will be used alongside text to improve accessibility. </w:t>
            </w:r>
          </w:p>
          <w:p w14:paraId="2749137C" w14:textId="67276D38" w:rsidR="007C4D91" w:rsidRPr="00383057" w:rsidRDefault="007C4D91" w:rsidP="05460A40">
            <w:pPr>
              <w:rPr>
                <w:rFonts w:ascii="Arial" w:hAnsi="Arial" w:cs="Arial"/>
              </w:rPr>
            </w:pPr>
            <w:r w:rsidRPr="00383057">
              <w:rPr>
                <w:rFonts w:ascii="Arial" w:hAnsi="Arial" w:cs="Arial"/>
              </w:rPr>
              <w:t>Some cultural or religious communities may prefer single-sex toilets for reasons of modesty.</w:t>
            </w:r>
          </w:p>
          <w:p w14:paraId="5416DD53" w14:textId="538F5659" w:rsidR="00602309" w:rsidRPr="00383057" w:rsidRDefault="00602309" w:rsidP="05460A40">
            <w:pPr>
              <w:rPr>
                <w:rFonts w:ascii="Arial" w:hAnsi="Arial" w:cs="Arial"/>
              </w:rPr>
            </w:pPr>
            <w:r w:rsidRPr="00383057">
              <w:rPr>
                <w:rFonts w:ascii="Arial" w:hAnsi="Arial" w:cs="Arial"/>
              </w:rPr>
              <w:t xml:space="preserve">Negative: </w:t>
            </w:r>
            <w:r w:rsidR="00EF08EC" w:rsidRPr="00383057">
              <w:rPr>
                <w:rFonts w:ascii="Arial" w:hAnsi="Arial" w:cs="Arial"/>
              </w:rPr>
              <w:t>May create tension for people from cultures where third-gender or non-binary identities are recognised and respected, leading to a perception of exclusion.</w:t>
            </w:r>
          </w:p>
          <w:p w14:paraId="34FF1C98" w14:textId="75FDB612" w:rsidR="005A2752" w:rsidRPr="00383057" w:rsidRDefault="00E56669" w:rsidP="05460A40">
            <w:pPr>
              <w:rPr>
                <w:rFonts w:ascii="Arial" w:eastAsia="Arial" w:hAnsi="Arial" w:cs="Arial"/>
              </w:rPr>
            </w:pPr>
            <w:r w:rsidRPr="00383057">
              <w:rPr>
                <w:rStyle w:val="Strong"/>
                <w:rFonts w:ascii="Arial" w:hAnsi="Arial" w:cs="Arial"/>
                <w:b w:val="0"/>
                <w:bCs w:val="0"/>
              </w:rPr>
              <w:t>Resource:</w:t>
            </w:r>
            <w:r w:rsidRPr="00383057">
              <w:rPr>
                <w:rFonts w:ascii="Arial" w:hAnsi="Arial" w:cs="Arial"/>
              </w:rPr>
              <w:t xml:space="preserve"> Inclusive Signage and Ethnic Diversity</w:t>
            </w:r>
          </w:p>
          <w:p w14:paraId="6D072C0D" w14:textId="0AD5866A" w:rsidR="005A2752" w:rsidRPr="00383057" w:rsidRDefault="00753697" w:rsidP="05460A40">
            <w:pPr>
              <w:rPr>
                <w:rFonts w:ascii="Arial" w:eastAsia="Arial" w:hAnsi="Arial" w:cs="Arial"/>
              </w:rPr>
            </w:pPr>
            <w:r w:rsidRPr="00383057">
              <w:rPr>
                <w:rFonts w:ascii="Arial" w:eastAsia="Arial" w:hAnsi="Arial" w:cs="Arial"/>
              </w:rPr>
              <w:t>https://www.designcouncil.org.uk/what-we-do/news-and-opinion/how-inclusive-design-can-build-more-equitable-world/</w:t>
            </w:r>
          </w:p>
        </w:tc>
      </w:tr>
      <w:tr w:rsidR="005A2752" w:rsidRPr="00383057" w14:paraId="129A3FC0" w14:textId="77777777" w:rsidTr="05460A40">
        <w:trPr>
          <w:trHeight w:val="70"/>
        </w:trPr>
        <w:tc>
          <w:tcPr>
            <w:tcW w:w="3544" w:type="dxa"/>
            <w:shd w:val="clear" w:color="auto" w:fill="auto"/>
          </w:tcPr>
          <w:p w14:paraId="37C616C8" w14:textId="77777777" w:rsidR="005A2752" w:rsidRPr="00383057" w:rsidRDefault="05460A40" w:rsidP="05460A40">
            <w:pPr>
              <w:rPr>
                <w:rFonts w:ascii="Arial" w:eastAsia="Arial" w:hAnsi="Arial" w:cs="Arial"/>
              </w:rPr>
            </w:pPr>
            <w:r w:rsidRPr="00383057">
              <w:rPr>
                <w:rFonts w:ascii="Arial" w:eastAsia="Arial" w:hAnsi="Arial" w:cs="Arial"/>
              </w:rPr>
              <w:t>Religion or Belief</w:t>
            </w:r>
          </w:p>
        </w:tc>
        <w:tc>
          <w:tcPr>
            <w:tcW w:w="6662" w:type="dxa"/>
            <w:shd w:val="clear" w:color="auto" w:fill="auto"/>
          </w:tcPr>
          <w:p w14:paraId="427B2B4F" w14:textId="77777777" w:rsidR="006A6D92" w:rsidRPr="00383057" w:rsidRDefault="00E56669" w:rsidP="05460A40">
            <w:pPr>
              <w:rPr>
                <w:rFonts w:ascii="Arial" w:hAnsi="Arial" w:cs="Arial"/>
              </w:rPr>
            </w:pPr>
            <w:r w:rsidRPr="00383057">
              <w:rPr>
                <w:rStyle w:val="Emphasis"/>
                <w:rFonts w:ascii="Arial" w:hAnsi="Arial" w:cs="Arial"/>
              </w:rPr>
              <w:t>Neutral to Positive</w:t>
            </w:r>
            <w:r w:rsidRPr="00383057">
              <w:rPr>
                <w:rFonts w:ascii="Arial" w:hAnsi="Arial" w:cs="Arial"/>
              </w:rPr>
              <w:t xml:space="preserve"> – Some religious groups prefer </w:t>
            </w:r>
            <w:r w:rsidRPr="00383057">
              <w:rPr>
                <w:rStyle w:val="Strong"/>
                <w:rFonts w:ascii="Arial" w:hAnsi="Arial" w:cs="Arial"/>
                <w:b w:val="0"/>
                <w:bCs w:val="0"/>
              </w:rPr>
              <w:t>single-sex spaces</w:t>
            </w:r>
            <w:r w:rsidRPr="00383057">
              <w:rPr>
                <w:rFonts w:ascii="Arial" w:hAnsi="Arial" w:cs="Arial"/>
              </w:rPr>
              <w:t xml:space="preserve">. The updated signs respect this while maintaining </w:t>
            </w:r>
            <w:r w:rsidRPr="00383057">
              <w:rPr>
                <w:rStyle w:val="Strong"/>
                <w:rFonts w:ascii="Arial" w:hAnsi="Arial" w:cs="Arial"/>
                <w:b w:val="0"/>
                <w:bCs w:val="0"/>
              </w:rPr>
              <w:t>trans inclusivity</w:t>
            </w:r>
            <w:r w:rsidRPr="00383057">
              <w:rPr>
                <w:rFonts w:ascii="Arial" w:hAnsi="Arial" w:cs="Arial"/>
              </w:rPr>
              <w:t xml:space="preserve">. The option to use </w:t>
            </w:r>
            <w:r w:rsidRPr="00383057">
              <w:rPr>
                <w:rStyle w:val="Strong"/>
                <w:rFonts w:ascii="Arial" w:hAnsi="Arial" w:cs="Arial"/>
                <w:b w:val="0"/>
                <w:bCs w:val="0"/>
              </w:rPr>
              <w:t>private, gender-neutral facilities</w:t>
            </w:r>
            <w:r w:rsidRPr="00383057">
              <w:rPr>
                <w:rFonts w:ascii="Arial" w:hAnsi="Arial" w:cs="Arial"/>
              </w:rPr>
              <w:t xml:space="preserve"> </w:t>
            </w:r>
            <w:r w:rsidRPr="00383057">
              <w:rPr>
                <w:rFonts w:ascii="Arial" w:hAnsi="Arial" w:cs="Arial"/>
              </w:rPr>
              <w:lastRenderedPageBreak/>
              <w:t xml:space="preserve">(Easterhouse) also benefits those from faith backgrounds that encourage additional privacy. </w:t>
            </w:r>
          </w:p>
          <w:p w14:paraId="48A21919" w14:textId="7F42D891" w:rsidR="005A2752" w:rsidRPr="00383057" w:rsidRDefault="00E56669" w:rsidP="05460A40">
            <w:pPr>
              <w:rPr>
                <w:rFonts w:ascii="Arial" w:eastAsia="Arial" w:hAnsi="Arial" w:cs="Arial"/>
              </w:rPr>
            </w:pPr>
            <w:r w:rsidRPr="00383057">
              <w:rPr>
                <w:rStyle w:val="Strong"/>
                <w:rFonts w:ascii="Arial" w:hAnsi="Arial" w:cs="Arial"/>
                <w:b w:val="0"/>
                <w:bCs w:val="0"/>
              </w:rPr>
              <w:t>Resource:</w:t>
            </w:r>
            <w:r w:rsidRPr="00383057">
              <w:rPr>
                <w:rFonts w:ascii="Arial" w:hAnsi="Arial" w:cs="Arial"/>
              </w:rPr>
              <w:t xml:space="preserve"> Faith and Gender Identity</w:t>
            </w:r>
          </w:p>
          <w:p w14:paraId="6BD18F9B" w14:textId="36D15FB3" w:rsidR="005A2752" w:rsidRPr="00383057" w:rsidRDefault="001061BD" w:rsidP="05460A40">
            <w:pPr>
              <w:rPr>
                <w:rFonts w:ascii="Arial" w:eastAsia="Arial" w:hAnsi="Arial" w:cs="Arial"/>
              </w:rPr>
            </w:pPr>
            <w:r w:rsidRPr="00383057">
              <w:rPr>
                <w:rFonts w:ascii="Arial" w:eastAsia="Arial" w:hAnsi="Arial" w:cs="Arial"/>
              </w:rPr>
              <w:t>https://www.equalityhumanrights.com/en/publication-download/religion-or-belief-and-rights-trans-people</w:t>
            </w:r>
          </w:p>
        </w:tc>
      </w:tr>
      <w:tr w:rsidR="005A2752" w:rsidRPr="00383057" w14:paraId="1A7FF3C2" w14:textId="77777777" w:rsidTr="05460A40">
        <w:trPr>
          <w:trHeight w:val="70"/>
        </w:trPr>
        <w:tc>
          <w:tcPr>
            <w:tcW w:w="3544" w:type="dxa"/>
            <w:shd w:val="clear" w:color="auto" w:fill="auto"/>
          </w:tcPr>
          <w:p w14:paraId="2CB22B78" w14:textId="77777777" w:rsidR="005A2752" w:rsidRPr="00383057" w:rsidRDefault="05460A40" w:rsidP="05460A40">
            <w:pPr>
              <w:rPr>
                <w:rFonts w:ascii="Arial" w:eastAsia="Arial" w:hAnsi="Arial" w:cs="Arial"/>
              </w:rPr>
            </w:pPr>
            <w:r w:rsidRPr="00383057">
              <w:rPr>
                <w:rFonts w:ascii="Arial" w:eastAsia="Arial" w:hAnsi="Arial" w:cs="Arial"/>
              </w:rPr>
              <w:lastRenderedPageBreak/>
              <w:t>Sex</w:t>
            </w:r>
          </w:p>
        </w:tc>
        <w:tc>
          <w:tcPr>
            <w:tcW w:w="6662" w:type="dxa"/>
            <w:shd w:val="clear" w:color="auto" w:fill="auto"/>
          </w:tcPr>
          <w:p w14:paraId="563C9551" w14:textId="09BF9125" w:rsidR="006A6D92" w:rsidRPr="00383057" w:rsidRDefault="00C8193D" w:rsidP="05460A40">
            <w:pPr>
              <w:rPr>
                <w:rFonts w:ascii="Arial" w:hAnsi="Arial" w:cs="Arial"/>
              </w:rPr>
            </w:pPr>
            <w:r w:rsidRPr="00383057">
              <w:rPr>
                <w:rStyle w:val="Emphasis"/>
                <w:rFonts w:ascii="Arial" w:hAnsi="Arial" w:cs="Arial"/>
              </w:rPr>
              <w:t>Positive</w:t>
            </w:r>
            <w:r w:rsidRPr="00383057">
              <w:rPr>
                <w:rFonts w:ascii="Arial" w:hAnsi="Arial" w:cs="Arial"/>
              </w:rPr>
              <w:t xml:space="preserve"> – The new approach balances </w:t>
            </w:r>
            <w:r w:rsidRPr="00383057">
              <w:rPr>
                <w:rStyle w:val="Strong"/>
                <w:rFonts w:ascii="Arial" w:hAnsi="Arial" w:cs="Arial"/>
                <w:b w:val="0"/>
                <w:bCs w:val="0"/>
              </w:rPr>
              <w:t>clarity for single-sex spaces</w:t>
            </w:r>
            <w:r w:rsidRPr="00383057">
              <w:rPr>
                <w:rFonts w:ascii="Arial" w:hAnsi="Arial" w:cs="Arial"/>
              </w:rPr>
              <w:t xml:space="preserve"> </w:t>
            </w:r>
          </w:p>
          <w:p w14:paraId="5BD61764" w14:textId="4CC97393" w:rsidR="002F4275" w:rsidRPr="002F4275" w:rsidRDefault="002F4275" w:rsidP="002F4275">
            <w:pPr>
              <w:rPr>
                <w:rFonts w:ascii="Arial" w:hAnsi="Arial" w:cs="Arial"/>
              </w:rPr>
            </w:pPr>
            <w:r w:rsidRPr="002F4275">
              <w:rPr>
                <w:rFonts w:ascii="Arial" w:hAnsi="Arial" w:cs="Arial"/>
              </w:rPr>
              <w:t>Women and girls may feel safer and more comfortable in toilets designated for female use only.</w:t>
            </w:r>
          </w:p>
          <w:p w14:paraId="3F4C4267" w14:textId="09DD4C2A" w:rsidR="002F4275" w:rsidRPr="002F4275" w:rsidRDefault="002F4275" w:rsidP="002F4275">
            <w:pPr>
              <w:rPr>
                <w:rFonts w:ascii="Arial" w:hAnsi="Arial" w:cs="Arial"/>
              </w:rPr>
            </w:pPr>
            <w:r w:rsidRPr="002F4275">
              <w:rPr>
                <w:rFonts w:ascii="Arial" w:hAnsi="Arial" w:cs="Arial"/>
              </w:rPr>
              <w:t>Reintroducing single-sex spaces may support the dignity and privacy of users, especially where there are safety concerns.</w:t>
            </w:r>
          </w:p>
          <w:p w14:paraId="05EBFA41" w14:textId="02F86067" w:rsidR="00EF08EC" w:rsidRPr="00383057" w:rsidRDefault="003D157D" w:rsidP="05460A40">
            <w:pPr>
              <w:rPr>
                <w:rFonts w:ascii="Arial" w:hAnsi="Arial" w:cs="Arial"/>
              </w:rPr>
            </w:pPr>
            <w:r w:rsidRPr="00383057">
              <w:rPr>
                <w:rFonts w:ascii="Arial" w:hAnsi="Arial" w:cs="Arial"/>
              </w:rPr>
              <w:t>Negative:</w:t>
            </w:r>
          </w:p>
          <w:p w14:paraId="3CB9CC68" w14:textId="20DF259F" w:rsidR="003D157D" w:rsidRPr="003D157D" w:rsidRDefault="003D157D" w:rsidP="003D157D">
            <w:pPr>
              <w:rPr>
                <w:rFonts w:ascii="Arial" w:hAnsi="Arial" w:cs="Arial"/>
              </w:rPr>
            </w:pPr>
            <w:r w:rsidRPr="003D157D">
              <w:rPr>
                <w:rFonts w:ascii="Arial" w:hAnsi="Arial" w:cs="Arial"/>
              </w:rPr>
              <w:t>Men or boys who present as non-traditionally masculine may be more vulnerable to confrontation or exclusion.</w:t>
            </w:r>
          </w:p>
          <w:p w14:paraId="3EE38148" w14:textId="5E615ADC" w:rsidR="003D157D" w:rsidRPr="003D157D" w:rsidRDefault="003D157D" w:rsidP="003D157D">
            <w:pPr>
              <w:rPr>
                <w:rFonts w:ascii="Arial" w:hAnsi="Arial" w:cs="Arial"/>
              </w:rPr>
            </w:pPr>
            <w:r w:rsidRPr="003D157D">
              <w:rPr>
                <w:rFonts w:ascii="Arial" w:hAnsi="Arial" w:cs="Arial"/>
              </w:rPr>
              <w:t>Risk of reinforcing sex-based stereotypes or undermining inclusion efforts.</w:t>
            </w:r>
          </w:p>
          <w:p w14:paraId="5A00AAA5" w14:textId="0A3960A0" w:rsidR="005A2752" w:rsidRPr="00383057" w:rsidRDefault="00C8193D" w:rsidP="05460A40">
            <w:pPr>
              <w:rPr>
                <w:rFonts w:ascii="Arial" w:hAnsi="Arial" w:cs="Arial"/>
              </w:rPr>
            </w:pPr>
            <w:r w:rsidRPr="00383057">
              <w:rPr>
                <w:rStyle w:val="Strong"/>
                <w:rFonts w:ascii="Arial" w:hAnsi="Arial" w:cs="Arial"/>
                <w:b w:val="0"/>
                <w:bCs w:val="0"/>
              </w:rPr>
              <w:t>Resource:</w:t>
            </w:r>
            <w:r w:rsidRPr="00383057">
              <w:rPr>
                <w:rFonts w:ascii="Arial" w:hAnsi="Arial" w:cs="Arial"/>
              </w:rPr>
              <w:t xml:space="preserve"> EHRC - Single-Sex Spaces Guidance</w:t>
            </w:r>
          </w:p>
          <w:p w14:paraId="0F3CABC7" w14:textId="4B79DDC9" w:rsidR="001061BD" w:rsidRPr="00383057" w:rsidRDefault="001061BD" w:rsidP="05460A40">
            <w:pPr>
              <w:rPr>
                <w:rFonts w:ascii="Arial" w:eastAsia="Arial" w:hAnsi="Arial" w:cs="Arial"/>
              </w:rPr>
            </w:pPr>
            <w:r w:rsidRPr="00383057">
              <w:rPr>
                <w:rFonts w:ascii="Arial" w:eastAsia="Arial" w:hAnsi="Arial" w:cs="Arial"/>
              </w:rPr>
              <w:t>https://www.equalityhumanrights.com/en/advice-and-guidance/single-sex-spaces-guidance</w:t>
            </w:r>
          </w:p>
        </w:tc>
      </w:tr>
      <w:tr w:rsidR="005A2752" w:rsidRPr="00383057" w14:paraId="3C34B011" w14:textId="77777777" w:rsidTr="05460A40">
        <w:trPr>
          <w:trHeight w:val="70"/>
        </w:trPr>
        <w:tc>
          <w:tcPr>
            <w:tcW w:w="3544" w:type="dxa"/>
            <w:shd w:val="clear" w:color="auto" w:fill="auto"/>
          </w:tcPr>
          <w:p w14:paraId="703F3722" w14:textId="77777777" w:rsidR="005A2752" w:rsidRPr="00383057" w:rsidRDefault="05460A40" w:rsidP="05460A40">
            <w:pPr>
              <w:rPr>
                <w:rFonts w:ascii="Arial" w:eastAsia="Arial" w:hAnsi="Arial" w:cs="Arial"/>
              </w:rPr>
            </w:pPr>
            <w:r w:rsidRPr="00383057">
              <w:rPr>
                <w:rFonts w:ascii="Arial" w:eastAsia="Arial" w:hAnsi="Arial" w:cs="Arial"/>
              </w:rPr>
              <w:t>Sexual Orientation</w:t>
            </w:r>
          </w:p>
        </w:tc>
        <w:tc>
          <w:tcPr>
            <w:tcW w:w="6662" w:type="dxa"/>
            <w:shd w:val="clear" w:color="auto" w:fill="auto"/>
          </w:tcPr>
          <w:p w14:paraId="46250787" w14:textId="77777777" w:rsidR="006A6D92" w:rsidRPr="00383057" w:rsidRDefault="00C8193D" w:rsidP="05460A40">
            <w:pPr>
              <w:rPr>
                <w:rFonts w:ascii="Arial" w:hAnsi="Arial" w:cs="Arial"/>
              </w:rPr>
            </w:pPr>
            <w:r w:rsidRPr="00383057">
              <w:rPr>
                <w:rFonts w:ascii="Arial" w:hAnsi="Arial" w:cs="Arial"/>
                <w:i/>
                <w:iCs/>
              </w:rPr>
              <w:t>Positive</w:t>
            </w:r>
            <w:r w:rsidRPr="00383057">
              <w:rPr>
                <w:rFonts w:ascii="Arial" w:hAnsi="Arial" w:cs="Arial"/>
              </w:rPr>
              <w:t xml:space="preserve"> – The update aligns with LGBT+ inclusion principles by ensuring facilities are welcoming to all. Confusion and potential discomfort for LGBTQ+ users are reduced.</w:t>
            </w:r>
          </w:p>
          <w:p w14:paraId="37696DAD" w14:textId="159E947F" w:rsidR="005A2752" w:rsidRPr="00383057" w:rsidRDefault="00C8193D" w:rsidP="05460A40">
            <w:pPr>
              <w:rPr>
                <w:rFonts w:ascii="Arial" w:hAnsi="Arial" w:cs="Arial"/>
              </w:rPr>
            </w:pPr>
            <w:r w:rsidRPr="00383057">
              <w:rPr>
                <w:rFonts w:ascii="Arial" w:hAnsi="Arial" w:cs="Arial"/>
              </w:rPr>
              <w:t xml:space="preserve">Resource: </w:t>
            </w:r>
            <w:hyperlink r:id="rId19" w:tgtFrame="_new" w:history="1">
              <w:r w:rsidRPr="00383057">
                <w:rPr>
                  <w:rFonts w:ascii="Arial" w:hAnsi="Arial" w:cs="Arial"/>
                  <w:color w:val="0000FF"/>
                  <w:u w:val="single"/>
                </w:rPr>
                <w:t>Stonewall - Inclusive Facilities</w:t>
              </w:r>
            </w:hyperlink>
          </w:p>
          <w:p w14:paraId="63DBE7BF" w14:textId="76E3D8F9" w:rsidR="001061BD" w:rsidRPr="00383057" w:rsidRDefault="00000BAB" w:rsidP="05460A40">
            <w:pPr>
              <w:rPr>
                <w:rFonts w:ascii="Arial" w:eastAsia="Arial" w:hAnsi="Arial" w:cs="Arial"/>
              </w:rPr>
            </w:pPr>
            <w:hyperlink r:id="rId20" w:history="1">
              <w:r w:rsidRPr="00383057">
                <w:rPr>
                  <w:rStyle w:val="Hyperlink"/>
                  <w:rFonts w:ascii="Arial" w:eastAsia="Arial" w:hAnsi="Arial" w:cs="Arial"/>
                </w:rPr>
                <w:t>https://www.stonewall.org.uk/</w:t>
              </w:r>
            </w:hyperlink>
          </w:p>
          <w:p w14:paraId="5225E8ED" w14:textId="77777777" w:rsidR="00000BAB" w:rsidRPr="00383057" w:rsidRDefault="00000BAB" w:rsidP="05460A40">
            <w:pPr>
              <w:rPr>
                <w:rFonts w:ascii="Arial" w:eastAsia="Arial" w:hAnsi="Arial" w:cs="Arial"/>
              </w:rPr>
            </w:pPr>
            <w:r w:rsidRPr="00383057">
              <w:rPr>
                <w:rFonts w:ascii="Arial" w:eastAsia="Arial" w:hAnsi="Arial" w:cs="Arial"/>
              </w:rPr>
              <w:t>Negative:</w:t>
            </w:r>
          </w:p>
          <w:p w14:paraId="16DEB4AB" w14:textId="29E7F413" w:rsidR="00000BAB" w:rsidRPr="00383057" w:rsidRDefault="00000BAB" w:rsidP="05460A40">
            <w:pPr>
              <w:rPr>
                <w:rFonts w:ascii="Arial" w:eastAsia="Arial" w:hAnsi="Arial" w:cs="Arial"/>
              </w:rPr>
            </w:pPr>
            <w:r w:rsidRPr="00383057">
              <w:rPr>
                <w:rFonts w:ascii="Arial" w:eastAsia="Arial" w:hAnsi="Arial" w:cs="Arial"/>
              </w:rPr>
              <w:t>If signage change is perceived as part of a wider rollback on inclusion, it may alienate LGBTQ+ individuals and reduce their sense of belonging.</w:t>
            </w:r>
          </w:p>
        </w:tc>
      </w:tr>
    </w:tbl>
    <w:p w14:paraId="0AD9C6F4" w14:textId="77777777" w:rsidR="005A2752" w:rsidRPr="00383057" w:rsidRDefault="005A2752" w:rsidP="05460A40">
      <w:pPr>
        <w:rPr>
          <w:rFonts w:ascii="Arial" w:eastAsia="Arial" w:hAnsi="Arial" w:cs="Arial"/>
        </w:rPr>
      </w:pPr>
    </w:p>
    <w:p w14:paraId="7F1F8C28" w14:textId="77777777" w:rsidR="005A2752" w:rsidRPr="00383057" w:rsidRDefault="05460A40" w:rsidP="05460A40">
      <w:pPr>
        <w:rPr>
          <w:rFonts w:ascii="Arial" w:eastAsia="Arial" w:hAnsi="Arial" w:cs="Arial"/>
        </w:rPr>
      </w:pPr>
      <w:r w:rsidRPr="00383057">
        <w:rPr>
          <w:rFonts w:ascii="Arial" w:eastAsia="Arial" w:hAnsi="Arial" w:cs="Arial"/>
        </w:rPr>
        <w:t>Are you able to reduce any potential negative impacts identified?  If so, how?</w:t>
      </w:r>
    </w:p>
    <w:p w14:paraId="5023141B" w14:textId="77777777" w:rsidR="005A2752" w:rsidRPr="00383057" w:rsidRDefault="005A2752" w:rsidP="05460A40">
      <w:pPr>
        <w:rPr>
          <w:rFonts w:ascii="Arial" w:eastAsia="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6"/>
      </w:tblGrid>
      <w:tr w:rsidR="005A2752" w:rsidRPr="00383057" w14:paraId="1F3B1409" w14:textId="77777777" w:rsidTr="05460A40">
        <w:tc>
          <w:tcPr>
            <w:tcW w:w="10312" w:type="dxa"/>
            <w:shd w:val="clear" w:color="auto" w:fill="auto"/>
          </w:tcPr>
          <w:p w14:paraId="3D8BDDB3" w14:textId="4A548E94" w:rsidR="00396D27" w:rsidRPr="00383057" w:rsidRDefault="00396D27" w:rsidP="00396D27">
            <w:pPr>
              <w:spacing w:before="100" w:beforeAutospacing="1" w:after="100" w:afterAutospacing="1" w:line="240" w:lineRule="auto"/>
              <w:rPr>
                <w:rFonts w:ascii="Arial" w:eastAsia="Times New Roman" w:hAnsi="Arial" w:cs="Arial"/>
                <w:lang w:eastAsia="en-GB"/>
              </w:rPr>
            </w:pPr>
            <w:r w:rsidRPr="00383057">
              <w:rPr>
                <w:rFonts w:ascii="Arial" w:eastAsia="Times New Roman" w:hAnsi="Arial" w:cs="Arial"/>
                <w:lang w:eastAsia="en-GB"/>
              </w:rPr>
              <w:t>Resistance to Change: Some students and staff may struggle to adjust. Mitigation: A communication campaign will explain the rationale behind the updates.</w:t>
            </w:r>
          </w:p>
          <w:p w14:paraId="409EB5E3" w14:textId="77777777" w:rsidR="005A2752" w:rsidRPr="00383057" w:rsidRDefault="00396D27" w:rsidP="00000BAB">
            <w:pPr>
              <w:spacing w:before="100" w:beforeAutospacing="1" w:after="100" w:afterAutospacing="1" w:line="240" w:lineRule="auto"/>
              <w:rPr>
                <w:rFonts w:ascii="Arial" w:eastAsia="Times New Roman" w:hAnsi="Arial" w:cs="Arial"/>
                <w:lang w:eastAsia="en-GB"/>
              </w:rPr>
            </w:pPr>
            <w:r w:rsidRPr="00383057">
              <w:rPr>
                <w:rFonts w:ascii="Arial" w:eastAsia="Times New Roman" w:hAnsi="Arial" w:cs="Arial"/>
                <w:lang w:eastAsia="en-GB"/>
              </w:rPr>
              <w:t>Concerns from Religious Groups: Some individuals from religious backgrounds may have concerns about trans inclusion. Mitigation: The continued availability of single-sex facilities ensures respect for all perspectives.</w:t>
            </w:r>
          </w:p>
          <w:p w14:paraId="0731AF87" w14:textId="77777777" w:rsidR="00E122F5" w:rsidRPr="00E122F5" w:rsidRDefault="00E122F5" w:rsidP="00E122F5">
            <w:pPr>
              <w:spacing w:before="100" w:beforeAutospacing="1" w:after="100" w:afterAutospacing="1" w:line="240" w:lineRule="auto"/>
              <w:rPr>
                <w:rFonts w:ascii="Arial" w:eastAsia="Times New Roman" w:hAnsi="Arial" w:cs="Arial"/>
                <w:lang w:eastAsia="en-GB"/>
              </w:rPr>
            </w:pPr>
            <w:r w:rsidRPr="00E122F5">
              <w:rPr>
                <w:rFonts w:ascii="Arial" w:eastAsia="Times New Roman" w:hAnsi="Arial" w:cs="Arial"/>
                <w:lang w:eastAsia="en-GB"/>
              </w:rPr>
              <w:t>Recommended Mitigating Actions</w:t>
            </w:r>
          </w:p>
          <w:p w14:paraId="18278019" w14:textId="77777777" w:rsidR="00E122F5" w:rsidRPr="00E122F5" w:rsidRDefault="00E122F5" w:rsidP="00E122F5">
            <w:pPr>
              <w:numPr>
                <w:ilvl w:val="0"/>
                <w:numId w:val="24"/>
              </w:numPr>
              <w:spacing w:before="100" w:beforeAutospacing="1" w:after="100" w:afterAutospacing="1" w:line="240" w:lineRule="auto"/>
              <w:rPr>
                <w:rFonts w:ascii="Arial" w:eastAsia="Times New Roman" w:hAnsi="Arial" w:cs="Arial"/>
                <w:lang w:eastAsia="en-GB"/>
              </w:rPr>
            </w:pPr>
            <w:r w:rsidRPr="00E122F5">
              <w:rPr>
                <w:rFonts w:ascii="Arial" w:eastAsia="Times New Roman" w:hAnsi="Arial" w:cs="Arial"/>
                <w:lang w:eastAsia="en-GB"/>
              </w:rPr>
              <w:t>Ensure at least one gender-neutral accessible toilet remains available in each building.</w:t>
            </w:r>
          </w:p>
          <w:p w14:paraId="3E69FF72" w14:textId="77777777" w:rsidR="00E122F5" w:rsidRPr="00E122F5" w:rsidRDefault="00E122F5" w:rsidP="00E122F5">
            <w:pPr>
              <w:numPr>
                <w:ilvl w:val="0"/>
                <w:numId w:val="24"/>
              </w:numPr>
              <w:spacing w:before="100" w:beforeAutospacing="1" w:after="100" w:afterAutospacing="1" w:line="240" w:lineRule="auto"/>
              <w:rPr>
                <w:rFonts w:ascii="Arial" w:eastAsia="Times New Roman" w:hAnsi="Arial" w:cs="Arial"/>
                <w:lang w:eastAsia="en-GB"/>
              </w:rPr>
            </w:pPr>
            <w:r w:rsidRPr="00E122F5">
              <w:rPr>
                <w:rFonts w:ascii="Arial" w:eastAsia="Times New Roman" w:hAnsi="Arial" w:cs="Arial"/>
                <w:lang w:eastAsia="en-GB"/>
              </w:rPr>
              <w:t>Provide clear guidance and training to staff on supporting trans and non-binary individuals sensitively.</w:t>
            </w:r>
          </w:p>
          <w:p w14:paraId="03799362" w14:textId="77777777" w:rsidR="00E122F5" w:rsidRPr="00E122F5" w:rsidRDefault="00E122F5" w:rsidP="00E122F5">
            <w:pPr>
              <w:numPr>
                <w:ilvl w:val="0"/>
                <w:numId w:val="24"/>
              </w:numPr>
              <w:spacing w:before="100" w:beforeAutospacing="1" w:after="100" w:afterAutospacing="1" w:line="240" w:lineRule="auto"/>
              <w:rPr>
                <w:rFonts w:ascii="Arial" w:eastAsia="Times New Roman" w:hAnsi="Arial" w:cs="Arial"/>
                <w:lang w:eastAsia="en-GB"/>
              </w:rPr>
            </w:pPr>
            <w:r w:rsidRPr="00E122F5">
              <w:rPr>
                <w:rFonts w:ascii="Arial" w:eastAsia="Times New Roman" w:hAnsi="Arial" w:cs="Arial"/>
                <w:lang w:eastAsia="en-GB"/>
              </w:rPr>
              <w:lastRenderedPageBreak/>
              <w:t>Ensure baby-changing and Wudu-friendly facilities are available and accessible across all genders.</w:t>
            </w:r>
          </w:p>
          <w:p w14:paraId="1A965116" w14:textId="08C2FE80" w:rsidR="00000BAB" w:rsidRPr="00383057" w:rsidRDefault="00E122F5" w:rsidP="00000BAB">
            <w:pPr>
              <w:numPr>
                <w:ilvl w:val="0"/>
                <w:numId w:val="24"/>
              </w:numPr>
              <w:spacing w:before="100" w:beforeAutospacing="1" w:after="100" w:afterAutospacing="1" w:line="240" w:lineRule="auto"/>
              <w:rPr>
                <w:rFonts w:ascii="Arial" w:eastAsia="Times New Roman" w:hAnsi="Arial" w:cs="Arial"/>
                <w:lang w:eastAsia="en-GB"/>
              </w:rPr>
            </w:pPr>
            <w:r w:rsidRPr="00E122F5">
              <w:rPr>
                <w:rFonts w:ascii="Arial" w:eastAsia="Times New Roman" w:hAnsi="Arial" w:cs="Arial"/>
                <w:lang w:eastAsia="en-GB"/>
              </w:rPr>
              <w:t>Communicate changes openly and inclusively, acknowledging diverse needs and offering clear routes to feedback.</w:t>
            </w:r>
          </w:p>
        </w:tc>
      </w:tr>
    </w:tbl>
    <w:p w14:paraId="7DF4E37C" w14:textId="77777777" w:rsidR="005A2752" w:rsidRPr="00383057" w:rsidRDefault="005A2752" w:rsidP="05460A40">
      <w:pPr>
        <w:rPr>
          <w:rFonts w:ascii="Arial" w:eastAsia="Arial" w:hAnsi="Arial" w:cs="Arial"/>
          <w:b/>
          <w:bCs/>
        </w:rPr>
      </w:pPr>
    </w:p>
    <w:p w14:paraId="7162C6C2" w14:textId="77777777" w:rsidR="005A2752" w:rsidRPr="00383057" w:rsidRDefault="05460A40" w:rsidP="05460A40">
      <w:pPr>
        <w:rPr>
          <w:rFonts w:ascii="Arial" w:eastAsia="Arial" w:hAnsi="Arial" w:cs="Arial"/>
          <w:b/>
          <w:bCs/>
        </w:rPr>
      </w:pPr>
      <w:r w:rsidRPr="00383057">
        <w:rPr>
          <w:rFonts w:ascii="Arial" w:eastAsia="Arial" w:hAnsi="Arial" w:cs="Arial"/>
          <w:b/>
          <w:bCs/>
        </w:rPr>
        <w:t>Compliance with General Equality Duty</w:t>
      </w:r>
    </w:p>
    <w:p w14:paraId="1DA6542E" w14:textId="3AC29D97" w:rsidR="005A2752" w:rsidRPr="00383057" w:rsidRDefault="05460A40" w:rsidP="05460A40">
      <w:pPr>
        <w:rPr>
          <w:rFonts w:ascii="Arial" w:eastAsia="Arial" w:hAnsi="Arial" w:cs="Arial"/>
          <w:b/>
          <w:bCs/>
        </w:rPr>
      </w:pPr>
      <w:r w:rsidRPr="00383057">
        <w:rPr>
          <w:rFonts w:ascii="Arial" w:eastAsia="Arial" w:hAnsi="Arial" w:cs="Arial"/>
          <w:b/>
          <w:bCs/>
        </w:rPr>
        <w:t>Does the policy, procedure or practice comply with the three parts of the general duty?</w:t>
      </w:r>
    </w:p>
    <w:p w14:paraId="323EB8AF" w14:textId="77777777" w:rsidR="005A2752" w:rsidRPr="00383057" w:rsidRDefault="05460A40" w:rsidP="13217CD9">
      <w:pPr>
        <w:numPr>
          <w:ilvl w:val="0"/>
          <w:numId w:val="1"/>
        </w:numPr>
        <w:rPr>
          <w:rFonts w:ascii="Arial" w:hAnsi="Arial" w:cs="Arial"/>
          <w:b/>
          <w:bCs/>
          <w:lang w:val="en-US"/>
        </w:rPr>
      </w:pPr>
      <w:r w:rsidRPr="00383057">
        <w:rPr>
          <w:rFonts w:ascii="Arial" w:eastAsia="Arial" w:hAnsi="Arial" w:cs="Arial"/>
          <w:b/>
          <w:bCs/>
          <w:lang w:val="en-US"/>
        </w:rPr>
        <w:t xml:space="preserve">Eliminate discrimination, harassment and </w:t>
      </w:r>
      <w:proofErr w:type="spellStart"/>
      <w:r w:rsidRPr="00383057">
        <w:rPr>
          <w:rFonts w:ascii="Arial" w:eastAsia="Arial" w:hAnsi="Arial" w:cs="Arial"/>
          <w:b/>
          <w:bCs/>
          <w:lang w:val="en-US"/>
        </w:rPr>
        <w:t>victimisation</w:t>
      </w:r>
      <w:proofErr w:type="spellEnd"/>
      <w:r w:rsidRPr="00383057">
        <w:rPr>
          <w:rFonts w:ascii="Arial" w:eastAsia="Arial" w:hAnsi="Arial" w:cs="Arial"/>
          <w:b/>
          <w:bCs/>
          <w:lang w:val="en-US"/>
        </w:rPr>
        <w:t xml:space="preserve"> and other conduct prohibited by the </w:t>
      </w:r>
      <w:hyperlink r:id="rId21">
        <w:r w:rsidRPr="00383057">
          <w:rPr>
            <w:rStyle w:val="Hyperlink"/>
            <w:rFonts w:ascii="Arial" w:eastAsia="Arial" w:hAnsi="Arial" w:cs="Arial"/>
            <w:b/>
            <w:bCs/>
            <w:lang w:val="en-US"/>
          </w:rPr>
          <w:t>Equality Act (2010)</w:t>
        </w:r>
      </w:hyperlink>
    </w:p>
    <w:p w14:paraId="700A2436" w14:textId="77777777" w:rsidR="005A2752" w:rsidRPr="00383057" w:rsidRDefault="05460A40" w:rsidP="13217CD9">
      <w:pPr>
        <w:numPr>
          <w:ilvl w:val="0"/>
          <w:numId w:val="1"/>
        </w:numPr>
        <w:rPr>
          <w:rFonts w:ascii="Arial" w:hAnsi="Arial" w:cs="Arial"/>
          <w:b/>
          <w:bCs/>
          <w:lang w:val="en-US"/>
        </w:rPr>
      </w:pPr>
      <w:r w:rsidRPr="00383057">
        <w:rPr>
          <w:rFonts w:ascii="Arial" w:eastAsia="Arial" w:hAnsi="Arial" w:cs="Arial"/>
          <w:b/>
          <w:bCs/>
          <w:lang w:val="en-US"/>
        </w:rPr>
        <w:t>Foster good relations between people from different groups - this involves tackling prejudice and promoting understanding between people from different groups</w:t>
      </w:r>
    </w:p>
    <w:p w14:paraId="3041E394" w14:textId="6945062F" w:rsidR="005A2752" w:rsidRPr="00383057" w:rsidRDefault="05460A40" w:rsidP="13217CD9">
      <w:pPr>
        <w:numPr>
          <w:ilvl w:val="0"/>
          <w:numId w:val="1"/>
        </w:numPr>
        <w:rPr>
          <w:rFonts w:ascii="Arial" w:hAnsi="Arial" w:cs="Arial"/>
          <w:b/>
          <w:bCs/>
          <w:lang w:val="en-US"/>
        </w:rPr>
      </w:pPr>
      <w:r w:rsidRPr="00383057">
        <w:rPr>
          <w:rFonts w:ascii="Arial" w:eastAsia="Arial" w:hAnsi="Arial" w:cs="Arial"/>
          <w:b/>
          <w:bCs/>
          <w:lang w:val="en-US"/>
        </w:rPr>
        <w:t>Advance equality of opportunity between people from different groups</w:t>
      </w:r>
    </w:p>
    <w:tbl>
      <w:tblPr>
        <w:tblW w:w="2001" w:type="dxa"/>
        <w:tblLook w:val="00A0" w:firstRow="1" w:lastRow="0" w:firstColumn="1" w:lastColumn="0" w:noHBand="0" w:noVBand="0"/>
      </w:tblPr>
      <w:tblGrid>
        <w:gridCol w:w="683"/>
        <w:gridCol w:w="401"/>
        <w:gridCol w:w="529"/>
        <w:gridCol w:w="388"/>
      </w:tblGrid>
      <w:tr w:rsidR="005A2752" w:rsidRPr="00383057" w14:paraId="7C126D34" w14:textId="77777777" w:rsidTr="05460A40">
        <w:tc>
          <w:tcPr>
            <w:tcW w:w="683" w:type="dxa"/>
            <w:tcBorders>
              <w:right w:val="single" w:sz="4" w:space="0" w:color="auto"/>
            </w:tcBorders>
          </w:tcPr>
          <w:p w14:paraId="5B7FDD25" w14:textId="77777777" w:rsidR="005A2752" w:rsidRPr="00383057" w:rsidRDefault="05460A40" w:rsidP="05460A40">
            <w:pPr>
              <w:rPr>
                <w:rFonts w:ascii="Arial" w:eastAsia="Arial" w:hAnsi="Arial" w:cs="Arial"/>
                <w:b/>
                <w:bCs/>
              </w:rPr>
            </w:pPr>
            <w:r w:rsidRPr="00383057">
              <w:rPr>
                <w:rFonts w:ascii="Arial" w:eastAsia="Arial" w:hAnsi="Arial" w:cs="Arial"/>
                <w:b/>
                <w:bCs/>
              </w:rPr>
              <w:t>Yes</w:t>
            </w:r>
          </w:p>
        </w:tc>
        <w:tc>
          <w:tcPr>
            <w:tcW w:w="401" w:type="dxa"/>
            <w:tcBorders>
              <w:top w:val="single" w:sz="4" w:space="0" w:color="auto"/>
              <w:left w:val="single" w:sz="4" w:space="0" w:color="auto"/>
              <w:bottom w:val="single" w:sz="4" w:space="0" w:color="auto"/>
              <w:right w:val="single" w:sz="4" w:space="0" w:color="auto"/>
            </w:tcBorders>
          </w:tcPr>
          <w:p w14:paraId="722B00AE" w14:textId="3F1F8A82" w:rsidR="005A2752" w:rsidRPr="00383057" w:rsidRDefault="00396D27" w:rsidP="05460A40">
            <w:pPr>
              <w:rPr>
                <w:rFonts w:ascii="Arial" w:eastAsia="Arial" w:hAnsi="Arial" w:cs="Arial"/>
                <w:b/>
                <w:bCs/>
              </w:rPr>
            </w:pPr>
            <w:r w:rsidRPr="00383057">
              <w:rPr>
                <w:rFonts w:ascii="Arial" w:eastAsia="Arial" w:hAnsi="Arial" w:cs="Arial"/>
                <w:b/>
                <w:bCs/>
              </w:rPr>
              <w:t>x</w:t>
            </w:r>
          </w:p>
        </w:tc>
        <w:tc>
          <w:tcPr>
            <w:tcW w:w="529" w:type="dxa"/>
            <w:tcBorders>
              <w:right w:val="single" w:sz="4" w:space="0" w:color="auto"/>
            </w:tcBorders>
          </w:tcPr>
          <w:p w14:paraId="65804BD3" w14:textId="77777777" w:rsidR="005A2752" w:rsidRPr="00383057" w:rsidRDefault="05460A40" w:rsidP="05460A40">
            <w:pPr>
              <w:rPr>
                <w:rFonts w:ascii="Arial" w:eastAsia="Arial" w:hAnsi="Arial" w:cs="Arial"/>
                <w:b/>
                <w:bCs/>
              </w:rPr>
            </w:pPr>
            <w:r w:rsidRPr="00383057">
              <w:rPr>
                <w:rFonts w:ascii="Arial" w:eastAsia="Arial" w:hAnsi="Arial" w:cs="Arial"/>
                <w:b/>
                <w:bCs/>
              </w:rPr>
              <w:t>No</w:t>
            </w:r>
          </w:p>
        </w:tc>
        <w:tc>
          <w:tcPr>
            <w:tcW w:w="388" w:type="dxa"/>
            <w:tcBorders>
              <w:top w:val="single" w:sz="4" w:space="0" w:color="auto"/>
              <w:left w:val="single" w:sz="4" w:space="0" w:color="auto"/>
              <w:bottom w:val="single" w:sz="4" w:space="0" w:color="auto"/>
              <w:right w:val="single" w:sz="4" w:space="0" w:color="auto"/>
            </w:tcBorders>
          </w:tcPr>
          <w:p w14:paraId="42C6D796" w14:textId="77777777" w:rsidR="005A2752" w:rsidRPr="00383057" w:rsidRDefault="005A2752" w:rsidP="05460A40">
            <w:pPr>
              <w:rPr>
                <w:rFonts w:ascii="Arial" w:eastAsia="Arial" w:hAnsi="Arial" w:cs="Arial"/>
                <w:b/>
                <w:bCs/>
              </w:rPr>
            </w:pPr>
          </w:p>
        </w:tc>
      </w:tr>
    </w:tbl>
    <w:p w14:paraId="6E1831B3" w14:textId="77777777" w:rsidR="005A2752" w:rsidRPr="00383057" w:rsidRDefault="005A2752" w:rsidP="05460A40">
      <w:pPr>
        <w:rPr>
          <w:rFonts w:ascii="Arial" w:eastAsia="Arial" w:hAnsi="Arial" w:cs="Arial"/>
          <w:b/>
          <w:bCs/>
        </w:rPr>
      </w:pPr>
    </w:p>
    <w:p w14:paraId="54E11D2A" w14:textId="77BF1AC0" w:rsidR="005A2752" w:rsidRPr="00383057" w:rsidRDefault="05460A40" w:rsidP="05460A40">
      <w:pPr>
        <w:rPr>
          <w:rFonts w:ascii="Arial" w:eastAsia="Arial" w:hAnsi="Arial" w:cs="Arial"/>
          <w:b/>
          <w:bCs/>
        </w:rPr>
      </w:pPr>
      <w:r w:rsidRPr="00383057">
        <w:rPr>
          <w:rFonts w:ascii="Arial" w:eastAsia="Arial" w:hAnsi="Arial" w:cs="Arial"/>
          <w:b/>
          <w:bCs/>
        </w:rPr>
        <w:t>If no, what arrangements could be implemented to better comply with the duty?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6"/>
      </w:tblGrid>
      <w:tr w:rsidR="005A2752" w:rsidRPr="00383057" w14:paraId="31126E5D" w14:textId="77777777" w:rsidTr="05460A40">
        <w:tc>
          <w:tcPr>
            <w:tcW w:w="10312" w:type="dxa"/>
            <w:shd w:val="clear" w:color="auto" w:fill="auto"/>
          </w:tcPr>
          <w:p w14:paraId="49E398E2" w14:textId="77777777" w:rsidR="005A2752" w:rsidRPr="00383057" w:rsidRDefault="005A2752" w:rsidP="05460A40">
            <w:pPr>
              <w:rPr>
                <w:rFonts w:ascii="Arial" w:eastAsia="Arial" w:hAnsi="Arial" w:cs="Arial"/>
                <w:b/>
                <w:bCs/>
              </w:rPr>
            </w:pPr>
          </w:p>
        </w:tc>
      </w:tr>
    </w:tbl>
    <w:p w14:paraId="16287F21" w14:textId="77777777" w:rsidR="005A2752" w:rsidRPr="00383057" w:rsidRDefault="005A2752" w:rsidP="05460A40">
      <w:pPr>
        <w:rPr>
          <w:rFonts w:ascii="Arial" w:eastAsia="Arial" w:hAnsi="Arial" w:cs="Arial"/>
          <w:b/>
          <w:bCs/>
        </w:rPr>
      </w:pPr>
    </w:p>
    <w:p w14:paraId="6B4FD0A9" w14:textId="4DF90618" w:rsidR="005A2752" w:rsidRPr="00383057" w:rsidRDefault="05460A40" w:rsidP="05460A40">
      <w:pPr>
        <w:rPr>
          <w:rFonts w:ascii="Arial" w:eastAsia="Arial" w:hAnsi="Arial" w:cs="Arial"/>
          <w:b/>
          <w:bCs/>
        </w:rPr>
      </w:pPr>
      <w:r w:rsidRPr="00383057">
        <w:rPr>
          <w:rFonts w:ascii="Arial" w:eastAsia="Arial" w:hAnsi="Arial" w:cs="Arial"/>
          <w:b/>
          <w:bCs/>
        </w:rPr>
        <w:t>What is the EIA outcome?</w:t>
      </w:r>
    </w:p>
    <w:p w14:paraId="34B3F2EB" w14:textId="77777777" w:rsidR="005A2752" w:rsidRPr="00383057" w:rsidRDefault="005A2752" w:rsidP="05460A40">
      <w:pPr>
        <w:rPr>
          <w:rFonts w:ascii="Arial" w:eastAsia="Arial" w:hAnsi="Arial" w:cs="Arial"/>
        </w:rPr>
      </w:pPr>
    </w:p>
    <w:tbl>
      <w:tblPr>
        <w:tblW w:w="9427" w:type="dxa"/>
        <w:tblLook w:val="00A0" w:firstRow="1" w:lastRow="0" w:firstColumn="1" w:lastColumn="0" w:noHBand="0" w:noVBand="0"/>
      </w:tblPr>
      <w:tblGrid>
        <w:gridCol w:w="3510"/>
        <w:gridCol w:w="401"/>
        <w:gridCol w:w="5128"/>
        <w:gridCol w:w="388"/>
      </w:tblGrid>
      <w:tr w:rsidR="005A2752" w:rsidRPr="00383057" w14:paraId="4958D89B" w14:textId="77777777" w:rsidTr="05460A40">
        <w:tc>
          <w:tcPr>
            <w:tcW w:w="3510" w:type="dxa"/>
            <w:tcBorders>
              <w:right w:val="single" w:sz="4" w:space="0" w:color="auto"/>
            </w:tcBorders>
          </w:tcPr>
          <w:p w14:paraId="240207A2" w14:textId="77777777" w:rsidR="005A2752" w:rsidRPr="00383057" w:rsidRDefault="05460A40" w:rsidP="05460A40">
            <w:pPr>
              <w:rPr>
                <w:rFonts w:ascii="Arial" w:eastAsia="Arial" w:hAnsi="Arial" w:cs="Arial"/>
              </w:rPr>
            </w:pPr>
            <w:r w:rsidRPr="00383057">
              <w:rPr>
                <w:rFonts w:ascii="Arial" w:eastAsia="Arial" w:hAnsi="Arial" w:cs="Arial"/>
              </w:rPr>
              <w:t>A positive impact is likely</w:t>
            </w:r>
          </w:p>
        </w:tc>
        <w:tc>
          <w:tcPr>
            <w:tcW w:w="401" w:type="dxa"/>
            <w:tcBorders>
              <w:top w:val="single" w:sz="4" w:space="0" w:color="auto"/>
              <w:left w:val="single" w:sz="4" w:space="0" w:color="auto"/>
              <w:bottom w:val="single" w:sz="4" w:space="0" w:color="auto"/>
              <w:right w:val="single" w:sz="4" w:space="0" w:color="auto"/>
            </w:tcBorders>
          </w:tcPr>
          <w:p w14:paraId="7D34F5C7" w14:textId="5C7932C2" w:rsidR="005A2752" w:rsidRPr="00383057" w:rsidRDefault="00383057" w:rsidP="05460A40">
            <w:pPr>
              <w:rPr>
                <w:rFonts w:ascii="Arial" w:eastAsia="Arial" w:hAnsi="Arial" w:cs="Arial"/>
              </w:rPr>
            </w:pPr>
            <w:r>
              <w:rPr>
                <w:rFonts w:ascii="Arial" w:eastAsia="Arial" w:hAnsi="Arial" w:cs="Arial"/>
              </w:rPr>
              <w:t>x</w:t>
            </w:r>
          </w:p>
        </w:tc>
        <w:tc>
          <w:tcPr>
            <w:tcW w:w="5128" w:type="dxa"/>
            <w:tcBorders>
              <w:right w:val="single" w:sz="4" w:space="0" w:color="auto"/>
            </w:tcBorders>
          </w:tcPr>
          <w:p w14:paraId="33CD1875" w14:textId="77777777" w:rsidR="005A2752" w:rsidRPr="00383057" w:rsidRDefault="05460A40" w:rsidP="05460A40">
            <w:pPr>
              <w:rPr>
                <w:rFonts w:ascii="Arial" w:eastAsia="Arial" w:hAnsi="Arial" w:cs="Arial"/>
              </w:rPr>
            </w:pPr>
            <w:r w:rsidRPr="00383057">
              <w:rPr>
                <w:rFonts w:ascii="Arial" w:eastAsia="Arial" w:hAnsi="Arial" w:cs="Arial"/>
              </w:rPr>
              <w:t>A negative impact is not foreseen</w:t>
            </w:r>
          </w:p>
        </w:tc>
        <w:tc>
          <w:tcPr>
            <w:tcW w:w="388" w:type="dxa"/>
            <w:tcBorders>
              <w:top w:val="single" w:sz="4" w:space="0" w:color="auto"/>
              <w:left w:val="single" w:sz="4" w:space="0" w:color="auto"/>
              <w:bottom w:val="single" w:sz="4" w:space="0" w:color="auto"/>
              <w:right w:val="single" w:sz="4" w:space="0" w:color="auto"/>
            </w:tcBorders>
          </w:tcPr>
          <w:p w14:paraId="0B4020A7" w14:textId="77777777" w:rsidR="005A2752" w:rsidRPr="00383057" w:rsidRDefault="005A2752" w:rsidP="05460A40">
            <w:pPr>
              <w:rPr>
                <w:rFonts w:ascii="Arial" w:eastAsia="Arial" w:hAnsi="Arial" w:cs="Arial"/>
              </w:rPr>
            </w:pPr>
          </w:p>
        </w:tc>
      </w:tr>
      <w:tr w:rsidR="005A2752" w:rsidRPr="00383057" w14:paraId="1D7B270A" w14:textId="77777777" w:rsidTr="05460A40">
        <w:tc>
          <w:tcPr>
            <w:tcW w:w="3510" w:type="dxa"/>
          </w:tcPr>
          <w:p w14:paraId="4F904CB7" w14:textId="77777777" w:rsidR="005A2752" w:rsidRPr="00383057" w:rsidRDefault="005A2752" w:rsidP="05460A40">
            <w:pPr>
              <w:rPr>
                <w:rFonts w:ascii="Arial" w:eastAsia="Arial" w:hAnsi="Arial" w:cs="Arial"/>
              </w:rPr>
            </w:pPr>
          </w:p>
        </w:tc>
        <w:tc>
          <w:tcPr>
            <w:tcW w:w="401" w:type="dxa"/>
            <w:tcBorders>
              <w:top w:val="single" w:sz="4" w:space="0" w:color="auto"/>
              <w:bottom w:val="single" w:sz="4" w:space="0" w:color="auto"/>
            </w:tcBorders>
          </w:tcPr>
          <w:p w14:paraId="06971CD3" w14:textId="77777777" w:rsidR="005A2752" w:rsidRPr="00383057" w:rsidRDefault="005A2752" w:rsidP="05460A40">
            <w:pPr>
              <w:rPr>
                <w:rFonts w:ascii="Arial" w:eastAsia="Arial" w:hAnsi="Arial" w:cs="Arial"/>
              </w:rPr>
            </w:pPr>
          </w:p>
        </w:tc>
        <w:tc>
          <w:tcPr>
            <w:tcW w:w="5128" w:type="dxa"/>
            <w:tcBorders>
              <w:left w:val="nil"/>
            </w:tcBorders>
          </w:tcPr>
          <w:p w14:paraId="2A1F701D" w14:textId="77777777" w:rsidR="005A2752" w:rsidRPr="00383057" w:rsidRDefault="005A2752" w:rsidP="05460A40">
            <w:pPr>
              <w:rPr>
                <w:rFonts w:ascii="Arial" w:eastAsia="Arial" w:hAnsi="Arial" w:cs="Arial"/>
              </w:rPr>
            </w:pPr>
          </w:p>
        </w:tc>
        <w:tc>
          <w:tcPr>
            <w:tcW w:w="388" w:type="dxa"/>
            <w:tcBorders>
              <w:top w:val="single" w:sz="4" w:space="0" w:color="auto"/>
              <w:bottom w:val="single" w:sz="4" w:space="0" w:color="auto"/>
            </w:tcBorders>
          </w:tcPr>
          <w:p w14:paraId="03EFCA41" w14:textId="77777777" w:rsidR="005A2752" w:rsidRPr="00383057" w:rsidRDefault="005A2752" w:rsidP="05460A40">
            <w:pPr>
              <w:rPr>
                <w:rFonts w:ascii="Arial" w:eastAsia="Arial" w:hAnsi="Arial" w:cs="Arial"/>
              </w:rPr>
            </w:pPr>
          </w:p>
        </w:tc>
      </w:tr>
      <w:tr w:rsidR="005A2752" w:rsidRPr="00383057" w14:paraId="0736DE07" w14:textId="77777777" w:rsidTr="05460A40">
        <w:tc>
          <w:tcPr>
            <w:tcW w:w="3510" w:type="dxa"/>
            <w:tcBorders>
              <w:right w:val="single" w:sz="4" w:space="0" w:color="auto"/>
            </w:tcBorders>
          </w:tcPr>
          <w:p w14:paraId="07ADFC0E" w14:textId="77777777" w:rsidR="005A2752" w:rsidRPr="00383057" w:rsidRDefault="05460A40" w:rsidP="05460A40">
            <w:pPr>
              <w:rPr>
                <w:rFonts w:ascii="Arial" w:eastAsia="Arial" w:hAnsi="Arial" w:cs="Arial"/>
              </w:rPr>
            </w:pPr>
            <w:r w:rsidRPr="00383057">
              <w:rPr>
                <w:rFonts w:ascii="Arial" w:eastAsia="Arial" w:hAnsi="Arial" w:cs="Arial"/>
              </w:rPr>
              <w:t>A negative impact is likely</w:t>
            </w:r>
          </w:p>
        </w:tc>
        <w:tc>
          <w:tcPr>
            <w:tcW w:w="401" w:type="dxa"/>
            <w:tcBorders>
              <w:top w:val="single" w:sz="4" w:space="0" w:color="auto"/>
              <w:left w:val="single" w:sz="4" w:space="0" w:color="auto"/>
              <w:bottom w:val="single" w:sz="4" w:space="0" w:color="auto"/>
              <w:right w:val="single" w:sz="4" w:space="0" w:color="auto"/>
            </w:tcBorders>
          </w:tcPr>
          <w:p w14:paraId="5F96A722" w14:textId="309D3244" w:rsidR="005A2752" w:rsidRPr="00383057" w:rsidRDefault="00383057" w:rsidP="05460A40">
            <w:pPr>
              <w:rPr>
                <w:rFonts w:ascii="Arial" w:eastAsia="Arial" w:hAnsi="Arial" w:cs="Arial"/>
              </w:rPr>
            </w:pPr>
            <w:r>
              <w:rPr>
                <w:rFonts w:ascii="Arial" w:eastAsia="Arial" w:hAnsi="Arial" w:cs="Arial"/>
              </w:rPr>
              <w:t>x</w:t>
            </w:r>
          </w:p>
        </w:tc>
        <w:tc>
          <w:tcPr>
            <w:tcW w:w="5128" w:type="dxa"/>
            <w:tcBorders>
              <w:right w:val="single" w:sz="4" w:space="0" w:color="auto"/>
            </w:tcBorders>
          </w:tcPr>
          <w:p w14:paraId="6E96D4EC" w14:textId="77777777" w:rsidR="005A2752" w:rsidRPr="00383057" w:rsidRDefault="05460A40" w:rsidP="05460A40">
            <w:pPr>
              <w:rPr>
                <w:rFonts w:ascii="Arial" w:eastAsia="Arial" w:hAnsi="Arial" w:cs="Arial"/>
              </w:rPr>
            </w:pPr>
            <w:r w:rsidRPr="00383057">
              <w:rPr>
                <w:rFonts w:ascii="Arial" w:eastAsia="Arial" w:hAnsi="Arial" w:cs="Arial"/>
              </w:rPr>
              <w:t>A negative impact is probable or certain</w:t>
            </w:r>
          </w:p>
        </w:tc>
        <w:tc>
          <w:tcPr>
            <w:tcW w:w="388" w:type="dxa"/>
            <w:tcBorders>
              <w:top w:val="single" w:sz="4" w:space="0" w:color="auto"/>
              <w:left w:val="single" w:sz="4" w:space="0" w:color="auto"/>
              <w:bottom w:val="single" w:sz="4" w:space="0" w:color="auto"/>
              <w:right w:val="single" w:sz="4" w:space="0" w:color="auto"/>
            </w:tcBorders>
          </w:tcPr>
          <w:p w14:paraId="5B95CD12" w14:textId="77777777" w:rsidR="005A2752" w:rsidRPr="00383057" w:rsidRDefault="005A2752" w:rsidP="05460A40">
            <w:pPr>
              <w:rPr>
                <w:rFonts w:ascii="Arial" w:eastAsia="Arial" w:hAnsi="Arial" w:cs="Arial"/>
              </w:rPr>
            </w:pPr>
          </w:p>
        </w:tc>
      </w:tr>
    </w:tbl>
    <w:p w14:paraId="5220BBB2" w14:textId="77777777" w:rsidR="005A2752" w:rsidRPr="00383057" w:rsidRDefault="005A2752" w:rsidP="05460A40">
      <w:pPr>
        <w:rPr>
          <w:rFonts w:ascii="Arial" w:eastAsia="Arial" w:hAnsi="Arial" w:cs="Arial"/>
        </w:rPr>
      </w:pPr>
    </w:p>
    <w:tbl>
      <w:tblPr>
        <w:tblW w:w="10331" w:type="dxa"/>
        <w:tblLook w:val="00A0" w:firstRow="1" w:lastRow="0" w:firstColumn="1" w:lastColumn="0" w:noHBand="0" w:noVBand="0"/>
      </w:tblPr>
      <w:tblGrid>
        <w:gridCol w:w="8330"/>
        <w:gridCol w:w="683"/>
        <w:gridCol w:w="401"/>
        <w:gridCol w:w="529"/>
        <w:gridCol w:w="388"/>
      </w:tblGrid>
      <w:tr w:rsidR="005A2752" w:rsidRPr="00383057" w14:paraId="05049EDC" w14:textId="77777777" w:rsidTr="05460A40">
        <w:tc>
          <w:tcPr>
            <w:tcW w:w="8330" w:type="dxa"/>
          </w:tcPr>
          <w:p w14:paraId="001CC201" w14:textId="77777777" w:rsidR="005A2752" w:rsidRPr="00383057" w:rsidRDefault="05460A40" w:rsidP="05460A40">
            <w:pPr>
              <w:rPr>
                <w:rFonts w:ascii="Arial" w:eastAsia="Arial" w:hAnsi="Arial" w:cs="Arial"/>
              </w:rPr>
            </w:pPr>
            <w:r w:rsidRPr="00383057">
              <w:rPr>
                <w:rFonts w:ascii="Arial" w:eastAsia="Arial" w:hAnsi="Arial" w:cs="Arial"/>
              </w:rPr>
              <w:t>Are you able to introduce the policy, procedure or practice without changes?</w:t>
            </w:r>
          </w:p>
        </w:tc>
        <w:tc>
          <w:tcPr>
            <w:tcW w:w="683" w:type="dxa"/>
            <w:tcBorders>
              <w:left w:val="nil"/>
              <w:right w:val="single" w:sz="4" w:space="0" w:color="auto"/>
            </w:tcBorders>
          </w:tcPr>
          <w:p w14:paraId="55239733" w14:textId="77777777" w:rsidR="005A2752" w:rsidRPr="00383057" w:rsidRDefault="05460A40" w:rsidP="05460A40">
            <w:pPr>
              <w:rPr>
                <w:rFonts w:ascii="Arial" w:eastAsia="Arial" w:hAnsi="Arial" w:cs="Arial"/>
              </w:rPr>
            </w:pPr>
            <w:r w:rsidRPr="00383057">
              <w:rPr>
                <w:rFonts w:ascii="Arial" w:eastAsia="Arial" w:hAnsi="Arial" w:cs="Arial"/>
              </w:rPr>
              <w:t>Yes</w:t>
            </w:r>
          </w:p>
        </w:tc>
        <w:tc>
          <w:tcPr>
            <w:tcW w:w="401" w:type="dxa"/>
            <w:tcBorders>
              <w:top w:val="single" w:sz="4" w:space="0" w:color="auto"/>
              <w:left w:val="single" w:sz="4" w:space="0" w:color="auto"/>
              <w:bottom w:val="single" w:sz="4" w:space="0" w:color="auto"/>
              <w:right w:val="single" w:sz="4" w:space="0" w:color="auto"/>
            </w:tcBorders>
          </w:tcPr>
          <w:p w14:paraId="13CB595B" w14:textId="0AEB956C" w:rsidR="005A2752" w:rsidRPr="00383057" w:rsidRDefault="005A2752" w:rsidP="05460A40">
            <w:pPr>
              <w:rPr>
                <w:rFonts w:ascii="Arial" w:eastAsia="Arial" w:hAnsi="Arial" w:cs="Arial"/>
              </w:rPr>
            </w:pPr>
          </w:p>
        </w:tc>
        <w:tc>
          <w:tcPr>
            <w:tcW w:w="529" w:type="dxa"/>
            <w:tcBorders>
              <w:right w:val="single" w:sz="4" w:space="0" w:color="auto"/>
            </w:tcBorders>
          </w:tcPr>
          <w:p w14:paraId="7C5AC6C2" w14:textId="77777777" w:rsidR="005A2752" w:rsidRPr="00383057" w:rsidRDefault="05460A40" w:rsidP="05460A40">
            <w:pPr>
              <w:rPr>
                <w:rFonts w:ascii="Arial" w:eastAsia="Arial" w:hAnsi="Arial" w:cs="Arial"/>
              </w:rPr>
            </w:pPr>
            <w:r w:rsidRPr="00383057">
              <w:rPr>
                <w:rFonts w:ascii="Arial" w:eastAsia="Arial" w:hAnsi="Arial" w:cs="Arial"/>
              </w:rPr>
              <w:t>No</w:t>
            </w:r>
          </w:p>
        </w:tc>
        <w:tc>
          <w:tcPr>
            <w:tcW w:w="388" w:type="dxa"/>
            <w:tcBorders>
              <w:top w:val="single" w:sz="4" w:space="0" w:color="auto"/>
              <w:left w:val="single" w:sz="4" w:space="0" w:color="auto"/>
              <w:bottom w:val="single" w:sz="4" w:space="0" w:color="auto"/>
              <w:right w:val="single" w:sz="4" w:space="0" w:color="auto"/>
            </w:tcBorders>
          </w:tcPr>
          <w:p w14:paraId="6D9C8D39" w14:textId="77777777" w:rsidR="005A2752" w:rsidRPr="00383057" w:rsidRDefault="005A2752" w:rsidP="05460A40">
            <w:pPr>
              <w:rPr>
                <w:rFonts w:ascii="Arial" w:eastAsia="Arial" w:hAnsi="Arial" w:cs="Arial"/>
              </w:rPr>
            </w:pPr>
          </w:p>
        </w:tc>
      </w:tr>
    </w:tbl>
    <w:p w14:paraId="675E05EE" w14:textId="77777777" w:rsidR="005A2752" w:rsidRPr="00383057" w:rsidRDefault="005A2752" w:rsidP="05460A40">
      <w:pPr>
        <w:rPr>
          <w:rFonts w:ascii="Arial" w:eastAsia="Arial" w:hAnsi="Arial" w:cs="Arial"/>
        </w:rPr>
      </w:pPr>
    </w:p>
    <w:p w14:paraId="61073382" w14:textId="77777777" w:rsidR="005A2752" w:rsidRPr="00383057" w:rsidRDefault="05460A40" w:rsidP="05460A40">
      <w:pPr>
        <w:rPr>
          <w:rFonts w:ascii="Arial" w:eastAsia="Arial" w:hAnsi="Arial" w:cs="Arial"/>
        </w:rPr>
      </w:pPr>
      <w:r w:rsidRPr="00383057">
        <w:rPr>
          <w:rFonts w:ascii="Arial" w:eastAsia="Arial" w:hAnsi="Arial" w:cs="Arial"/>
        </w:rPr>
        <w:t>If no, what changes will you make before implementation?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6"/>
      </w:tblGrid>
      <w:tr w:rsidR="005A2752" w:rsidRPr="00383057" w14:paraId="0A4F7224" w14:textId="77777777" w:rsidTr="00121EB2">
        <w:tc>
          <w:tcPr>
            <w:tcW w:w="10086" w:type="dxa"/>
            <w:shd w:val="clear" w:color="auto" w:fill="auto"/>
          </w:tcPr>
          <w:p w14:paraId="450EA2D7" w14:textId="77777777" w:rsidR="005A2752" w:rsidRPr="00383057" w:rsidRDefault="005A2752" w:rsidP="05460A40">
            <w:pPr>
              <w:rPr>
                <w:rFonts w:ascii="Arial" w:eastAsia="Arial" w:hAnsi="Arial" w:cs="Arial"/>
              </w:rPr>
            </w:pPr>
          </w:p>
        </w:tc>
      </w:tr>
    </w:tbl>
    <w:p w14:paraId="3DD355C9" w14:textId="77777777" w:rsidR="005A2752" w:rsidRPr="00383057" w:rsidRDefault="005A2752" w:rsidP="05460A40">
      <w:pPr>
        <w:rPr>
          <w:rFonts w:ascii="Arial" w:eastAsia="Arial" w:hAnsi="Arial" w:cs="Arial"/>
        </w:rPr>
      </w:pPr>
    </w:p>
    <w:p w14:paraId="2320EDCC" w14:textId="77777777" w:rsidR="005A2752" w:rsidRPr="00383057" w:rsidRDefault="05460A40" w:rsidP="05460A40">
      <w:pPr>
        <w:rPr>
          <w:rFonts w:ascii="Arial" w:eastAsia="Arial" w:hAnsi="Arial" w:cs="Arial"/>
          <w:b/>
          <w:bCs/>
        </w:rPr>
      </w:pPr>
      <w:r w:rsidRPr="00383057">
        <w:rPr>
          <w:rFonts w:ascii="Arial" w:eastAsia="Arial" w:hAnsi="Arial" w:cs="Arial"/>
          <w:b/>
          <w:bCs/>
        </w:rPr>
        <w:t>Action and Monitoring</w:t>
      </w:r>
    </w:p>
    <w:p w14:paraId="1A81F0B1" w14:textId="76DE9201" w:rsidR="005A2752" w:rsidRPr="00383057" w:rsidRDefault="05460A40" w:rsidP="05460A40">
      <w:pPr>
        <w:rPr>
          <w:rFonts w:ascii="Arial" w:eastAsia="Arial" w:hAnsi="Arial" w:cs="Arial"/>
        </w:rPr>
      </w:pPr>
      <w:r w:rsidRPr="00383057">
        <w:rPr>
          <w:rFonts w:ascii="Arial" w:eastAsia="Arial" w:hAnsi="Arial" w:cs="Arial"/>
        </w:rPr>
        <w:t>What action will be taken, by whom and when?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6"/>
      </w:tblGrid>
      <w:tr w:rsidR="005A2752" w:rsidRPr="00383057" w14:paraId="717AAFBA" w14:textId="77777777" w:rsidTr="05460A40">
        <w:tc>
          <w:tcPr>
            <w:tcW w:w="10312" w:type="dxa"/>
            <w:shd w:val="clear" w:color="auto" w:fill="auto"/>
          </w:tcPr>
          <w:p w14:paraId="56EE48EE" w14:textId="77777777" w:rsidR="005A2752" w:rsidRPr="00383057" w:rsidRDefault="005A2752" w:rsidP="05460A40">
            <w:pPr>
              <w:rPr>
                <w:rFonts w:ascii="Arial" w:eastAsia="Arial" w:hAnsi="Arial" w:cs="Arial"/>
              </w:rPr>
            </w:pPr>
          </w:p>
          <w:p w14:paraId="620BCB56" w14:textId="77777777" w:rsidR="00901566" w:rsidRPr="00383057" w:rsidRDefault="00901566" w:rsidP="00901566">
            <w:pPr>
              <w:rPr>
                <w:rFonts w:ascii="Arial" w:eastAsia="Arial" w:hAnsi="Arial" w:cs="Arial"/>
              </w:rPr>
            </w:pPr>
            <w:r w:rsidRPr="00383057">
              <w:rPr>
                <w:rFonts w:ascii="Arial" w:eastAsia="Arial" w:hAnsi="Arial" w:cs="Arial"/>
              </w:rPr>
              <w:t>Phase 1 – Changes to Accessible Toilets</w:t>
            </w:r>
          </w:p>
          <w:p w14:paraId="79848140" w14:textId="77777777" w:rsidR="00901566" w:rsidRPr="00383057" w:rsidRDefault="00901566" w:rsidP="00901566">
            <w:pPr>
              <w:numPr>
                <w:ilvl w:val="0"/>
                <w:numId w:val="14"/>
              </w:numPr>
              <w:rPr>
                <w:rFonts w:ascii="Arial" w:eastAsia="Arial" w:hAnsi="Arial" w:cs="Arial"/>
              </w:rPr>
            </w:pPr>
            <w:r w:rsidRPr="00383057">
              <w:rPr>
                <w:rFonts w:ascii="Arial" w:eastAsia="Arial" w:hAnsi="Arial" w:cs="Arial"/>
              </w:rPr>
              <w:t>Old signage: "Disabled Toilet"</w:t>
            </w:r>
          </w:p>
          <w:p w14:paraId="6B5F5A60" w14:textId="045C1E31" w:rsidR="00901566" w:rsidRPr="00383057" w:rsidRDefault="00901566" w:rsidP="00901566">
            <w:pPr>
              <w:numPr>
                <w:ilvl w:val="0"/>
                <w:numId w:val="14"/>
              </w:numPr>
              <w:rPr>
                <w:rFonts w:ascii="Arial" w:eastAsia="Arial" w:hAnsi="Arial" w:cs="Arial"/>
              </w:rPr>
            </w:pPr>
            <w:r w:rsidRPr="00383057">
              <w:rPr>
                <w:rFonts w:ascii="Arial" w:eastAsia="Arial" w:hAnsi="Arial" w:cs="Arial"/>
              </w:rPr>
              <w:t>New signage: " Inclusive Toilet" (with wheelchair and trans symbols)</w:t>
            </w:r>
          </w:p>
          <w:p w14:paraId="441B04E5" w14:textId="77777777" w:rsidR="00901566" w:rsidRPr="00383057" w:rsidRDefault="00901566" w:rsidP="00901566">
            <w:pPr>
              <w:rPr>
                <w:rFonts w:ascii="Arial" w:eastAsia="Arial" w:hAnsi="Arial" w:cs="Arial"/>
              </w:rPr>
            </w:pPr>
            <w:r w:rsidRPr="00383057">
              <w:rPr>
                <w:rFonts w:ascii="Arial" w:eastAsia="Arial" w:hAnsi="Arial" w:cs="Arial"/>
              </w:rPr>
              <w:t>Reasoning:</w:t>
            </w:r>
          </w:p>
          <w:p w14:paraId="5B978DF2" w14:textId="77777777" w:rsidR="00901566" w:rsidRPr="00383057" w:rsidRDefault="00901566" w:rsidP="00901566">
            <w:pPr>
              <w:numPr>
                <w:ilvl w:val="0"/>
                <w:numId w:val="15"/>
              </w:numPr>
              <w:rPr>
                <w:rFonts w:ascii="Arial" w:eastAsia="Arial" w:hAnsi="Arial" w:cs="Arial"/>
              </w:rPr>
            </w:pPr>
            <w:r w:rsidRPr="00383057">
              <w:rPr>
                <w:rFonts w:ascii="Arial" w:eastAsia="Arial" w:hAnsi="Arial" w:cs="Arial"/>
              </w:rPr>
              <w:lastRenderedPageBreak/>
              <w:t>Removes stigma associated with disability.</w:t>
            </w:r>
          </w:p>
          <w:p w14:paraId="602D6510" w14:textId="77777777" w:rsidR="00901566" w:rsidRPr="00383057" w:rsidRDefault="00901566" w:rsidP="00901566">
            <w:pPr>
              <w:numPr>
                <w:ilvl w:val="0"/>
                <w:numId w:val="15"/>
              </w:numPr>
              <w:rPr>
                <w:rFonts w:ascii="Arial" w:eastAsia="Arial" w:hAnsi="Arial" w:cs="Arial"/>
              </w:rPr>
            </w:pPr>
            <w:r w:rsidRPr="00383057">
              <w:rPr>
                <w:rFonts w:ascii="Arial" w:eastAsia="Arial" w:hAnsi="Arial" w:cs="Arial"/>
              </w:rPr>
              <w:t>Ensures trans and non-binary users feel respected and included.</w:t>
            </w:r>
          </w:p>
          <w:p w14:paraId="488B0315" w14:textId="48E6CB6D" w:rsidR="00901566" w:rsidRPr="00383057" w:rsidRDefault="00901566" w:rsidP="00901566">
            <w:pPr>
              <w:rPr>
                <w:rFonts w:ascii="Arial" w:eastAsia="Arial" w:hAnsi="Arial" w:cs="Arial"/>
              </w:rPr>
            </w:pPr>
            <w:r w:rsidRPr="00383057">
              <w:rPr>
                <w:rFonts w:ascii="Arial" w:eastAsia="Arial" w:hAnsi="Arial" w:cs="Arial"/>
              </w:rPr>
              <w:t>Phase 2 –</w:t>
            </w:r>
            <w:r w:rsidR="00684AC3" w:rsidRPr="00383057">
              <w:rPr>
                <w:rFonts w:ascii="Arial" w:eastAsia="Arial" w:hAnsi="Arial" w:cs="Arial"/>
              </w:rPr>
              <w:t xml:space="preserve"> Other </w:t>
            </w:r>
            <w:r w:rsidRPr="00383057">
              <w:rPr>
                <w:rFonts w:ascii="Arial" w:eastAsia="Arial" w:hAnsi="Arial" w:cs="Arial"/>
              </w:rPr>
              <w:t>Campus Toilets</w:t>
            </w:r>
          </w:p>
          <w:p w14:paraId="18022887" w14:textId="7D4D8AF8" w:rsidR="00901566" w:rsidRPr="00383057" w:rsidRDefault="00901566" w:rsidP="00901566">
            <w:pPr>
              <w:numPr>
                <w:ilvl w:val="0"/>
                <w:numId w:val="16"/>
              </w:numPr>
              <w:rPr>
                <w:rFonts w:ascii="Arial" w:eastAsia="Arial" w:hAnsi="Arial" w:cs="Arial"/>
              </w:rPr>
            </w:pPr>
            <w:r w:rsidRPr="00383057">
              <w:rPr>
                <w:rFonts w:ascii="Arial" w:eastAsia="Arial" w:hAnsi="Arial" w:cs="Arial"/>
              </w:rPr>
              <w:t>Old signage:</w:t>
            </w:r>
            <w:r w:rsidR="00684AC3" w:rsidRPr="00383057">
              <w:rPr>
                <w:rFonts w:ascii="Arial" w:eastAsia="Arial" w:hAnsi="Arial" w:cs="Arial"/>
              </w:rPr>
              <w:t xml:space="preserve">  half man/women toilet signage </w:t>
            </w:r>
          </w:p>
          <w:p w14:paraId="25D98C1A" w14:textId="610B5053" w:rsidR="00901566" w:rsidRPr="00383057" w:rsidRDefault="00383057" w:rsidP="00901566">
            <w:pPr>
              <w:numPr>
                <w:ilvl w:val="0"/>
                <w:numId w:val="16"/>
              </w:numPr>
              <w:rPr>
                <w:rFonts w:ascii="Arial" w:eastAsia="Arial" w:hAnsi="Arial" w:cs="Arial"/>
              </w:rPr>
            </w:pPr>
            <w:r w:rsidRPr="00383057">
              <w:rPr>
                <w:rFonts w:ascii="Arial" w:eastAsia="Arial" w:hAnsi="Arial" w:cs="Arial"/>
              </w:rPr>
              <w:t>Single sex signage</w:t>
            </w:r>
          </w:p>
          <w:p w14:paraId="25E078BF" w14:textId="77777777" w:rsidR="00901566" w:rsidRPr="00383057" w:rsidRDefault="00901566" w:rsidP="00901566">
            <w:pPr>
              <w:rPr>
                <w:rFonts w:ascii="Arial" w:eastAsia="Arial" w:hAnsi="Arial" w:cs="Arial"/>
              </w:rPr>
            </w:pPr>
            <w:r w:rsidRPr="00383057">
              <w:rPr>
                <w:rFonts w:ascii="Arial" w:eastAsia="Arial" w:hAnsi="Arial" w:cs="Arial"/>
              </w:rPr>
              <w:t>Reasoning:</w:t>
            </w:r>
          </w:p>
          <w:p w14:paraId="2F84ECD0" w14:textId="77777777" w:rsidR="00901566" w:rsidRPr="00383057" w:rsidRDefault="00901566" w:rsidP="00901566">
            <w:pPr>
              <w:numPr>
                <w:ilvl w:val="0"/>
                <w:numId w:val="17"/>
              </w:numPr>
              <w:rPr>
                <w:rFonts w:ascii="Arial" w:eastAsia="Arial" w:hAnsi="Arial" w:cs="Arial"/>
              </w:rPr>
            </w:pPr>
            <w:r w:rsidRPr="00383057">
              <w:rPr>
                <w:rFonts w:ascii="Arial" w:eastAsia="Arial" w:hAnsi="Arial" w:cs="Arial"/>
              </w:rPr>
              <w:t>Provides complete privacy.</w:t>
            </w:r>
          </w:p>
          <w:p w14:paraId="433C24C0" w14:textId="77777777" w:rsidR="005A2752" w:rsidRPr="00383057" w:rsidRDefault="00901566" w:rsidP="05460A40">
            <w:pPr>
              <w:numPr>
                <w:ilvl w:val="0"/>
                <w:numId w:val="17"/>
              </w:numPr>
              <w:rPr>
                <w:rFonts w:ascii="Arial" w:eastAsia="Arial" w:hAnsi="Arial" w:cs="Arial"/>
              </w:rPr>
            </w:pPr>
            <w:r w:rsidRPr="00383057">
              <w:rPr>
                <w:rFonts w:ascii="Arial" w:eastAsia="Arial" w:hAnsi="Arial" w:cs="Arial"/>
              </w:rPr>
              <w:t>Aligns with best practice in inclusive toilet design.</w:t>
            </w:r>
          </w:p>
          <w:p w14:paraId="27357532" w14:textId="3A677D29" w:rsidR="00383057" w:rsidRPr="00383057" w:rsidRDefault="00383057" w:rsidP="05460A40">
            <w:pPr>
              <w:numPr>
                <w:ilvl w:val="0"/>
                <w:numId w:val="17"/>
              </w:numPr>
              <w:rPr>
                <w:rFonts w:ascii="Arial" w:eastAsia="Arial" w:hAnsi="Arial" w:cs="Arial"/>
              </w:rPr>
            </w:pPr>
            <w:r w:rsidRPr="00383057">
              <w:rPr>
                <w:rFonts w:ascii="Arial" w:eastAsia="Arial" w:hAnsi="Arial" w:cs="Arial"/>
              </w:rPr>
              <w:t>Complies with the Law</w:t>
            </w:r>
          </w:p>
        </w:tc>
      </w:tr>
    </w:tbl>
    <w:p w14:paraId="07F023C8" w14:textId="77777777" w:rsidR="005A2752" w:rsidRPr="00383057" w:rsidRDefault="005A2752" w:rsidP="05460A40">
      <w:pPr>
        <w:rPr>
          <w:rFonts w:ascii="Arial" w:eastAsia="Arial" w:hAnsi="Arial" w:cs="Arial"/>
        </w:rPr>
      </w:pPr>
    </w:p>
    <w:p w14:paraId="4BDB5498" w14:textId="4DF055AB" w:rsidR="005A2752" w:rsidRPr="00383057" w:rsidRDefault="05460A40" w:rsidP="05460A40">
      <w:pPr>
        <w:rPr>
          <w:rFonts w:ascii="Arial" w:eastAsia="Arial" w:hAnsi="Arial" w:cs="Arial"/>
        </w:rPr>
      </w:pPr>
      <w:r w:rsidRPr="00383057">
        <w:rPr>
          <w:rFonts w:ascii="Arial" w:eastAsia="Arial" w:hAnsi="Arial" w:cs="Arial"/>
        </w:rPr>
        <w:t>Once implemented how the policy will, procedure or practice be monitored?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6"/>
      </w:tblGrid>
      <w:tr w:rsidR="005A2752" w:rsidRPr="00383057" w14:paraId="2916C19D" w14:textId="77777777" w:rsidTr="05460A40">
        <w:tc>
          <w:tcPr>
            <w:tcW w:w="10312" w:type="dxa"/>
            <w:shd w:val="clear" w:color="auto" w:fill="auto"/>
          </w:tcPr>
          <w:p w14:paraId="45CBB913" w14:textId="2164B90A" w:rsidR="00BF57F9" w:rsidRPr="00383057" w:rsidRDefault="00BF57F9" w:rsidP="00BF57F9">
            <w:pPr>
              <w:rPr>
                <w:rFonts w:ascii="Arial" w:eastAsia="Arial" w:hAnsi="Arial" w:cs="Arial"/>
              </w:rPr>
            </w:pPr>
            <w:r w:rsidRPr="00383057">
              <w:rPr>
                <w:rFonts w:ascii="Arial" w:eastAsia="Arial" w:hAnsi="Arial" w:cs="Arial"/>
                <w:b/>
                <w:bCs/>
              </w:rPr>
              <w:t>Student and staff feedback</w:t>
            </w:r>
            <w:r w:rsidRPr="00383057">
              <w:rPr>
                <w:rFonts w:ascii="Arial" w:eastAsia="Arial" w:hAnsi="Arial" w:cs="Arial"/>
              </w:rPr>
              <w:t xml:space="preserve"> will be gathered post-implementation.</w:t>
            </w:r>
          </w:p>
          <w:p w14:paraId="3387F5E7" w14:textId="5E004E04" w:rsidR="00BF57F9" w:rsidRPr="00383057" w:rsidRDefault="00BF57F9" w:rsidP="00BF57F9">
            <w:pPr>
              <w:rPr>
                <w:rFonts w:ascii="Arial" w:eastAsia="Arial" w:hAnsi="Arial" w:cs="Arial"/>
              </w:rPr>
            </w:pPr>
            <w:r w:rsidRPr="00383057">
              <w:rPr>
                <w:rFonts w:ascii="Arial" w:eastAsia="Arial" w:hAnsi="Arial" w:cs="Arial"/>
              </w:rPr>
              <w:t xml:space="preserve">Facilities and Estates Team will </w:t>
            </w:r>
            <w:r w:rsidRPr="00383057">
              <w:rPr>
                <w:rFonts w:ascii="Arial" w:eastAsia="Arial" w:hAnsi="Arial" w:cs="Arial"/>
                <w:b/>
                <w:bCs/>
              </w:rPr>
              <w:t>review signage effectiveness</w:t>
            </w:r>
            <w:r w:rsidRPr="00383057">
              <w:rPr>
                <w:rFonts w:ascii="Arial" w:eastAsia="Arial" w:hAnsi="Arial" w:cs="Arial"/>
              </w:rPr>
              <w:t xml:space="preserve"> after six months.</w:t>
            </w:r>
          </w:p>
          <w:p w14:paraId="46ABBD8F" w14:textId="63503E9B" w:rsidR="005A2752" w:rsidRPr="00383057" w:rsidRDefault="00BF57F9" w:rsidP="05460A40">
            <w:pPr>
              <w:rPr>
                <w:rFonts w:ascii="Arial" w:eastAsia="Arial" w:hAnsi="Arial" w:cs="Arial"/>
              </w:rPr>
            </w:pPr>
            <w:r w:rsidRPr="00383057">
              <w:rPr>
                <w:rFonts w:ascii="Arial" w:eastAsia="Arial" w:hAnsi="Arial" w:cs="Arial"/>
                <w:b/>
                <w:bCs/>
              </w:rPr>
              <w:t>Adjustments</w:t>
            </w:r>
            <w:r w:rsidRPr="00383057">
              <w:rPr>
                <w:rFonts w:ascii="Arial" w:eastAsia="Arial" w:hAnsi="Arial" w:cs="Arial"/>
              </w:rPr>
              <w:t xml:space="preserve"> will be made based on feedback to ensure clarity and inclusivity.</w:t>
            </w:r>
          </w:p>
          <w:p w14:paraId="06BBA33E" w14:textId="77777777" w:rsidR="005A2752" w:rsidRPr="00383057" w:rsidRDefault="005A2752" w:rsidP="05460A40">
            <w:pPr>
              <w:rPr>
                <w:rFonts w:ascii="Arial" w:eastAsia="Arial" w:hAnsi="Arial" w:cs="Arial"/>
              </w:rPr>
            </w:pPr>
          </w:p>
        </w:tc>
      </w:tr>
    </w:tbl>
    <w:p w14:paraId="464FCBC1" w14:textId="77777777" w:rsidR="005A2752" w:rsidRPr="00396D27" w:rsidRDefault="005A2752" w:rsidP="05460A40">
      <w:pPr>
        <w:rPr>
          <w:rFonts w:ascii="Aptos" w:eastAsia="Arial" w:hAnsi="Aptos" w:cs="Arial"/>
        </w:rPr>
      </w:pPr>
    </w:p>
    <w:p w14:paraId="5C8C6B09" w14:textId="77777777" w:rsidR="005A2752" w:rsidRPr="00396D27" w:rsidRDefault="005A2752" w:rsidP="05460A40">
      <w:pPr>
        <w:rPr>
          <w:rFonts w:ascii="Aptos" w:eastAsia="Arial" w:hAnsi="Aptos" w:cs="Arial"/>
        </w:rPr>
      </w:pPr>
    </w:p>
    <w:tbl>
      <w:tblPr>
        <w:tblW w:w="10314" w:type="dxa"/>
        <w:tblLook w:val="00A0" w:firstRow="1" w:lastRow="0" w:firstColumn="1" w:lastColumn="0" w:noHBand="0" w:noVBand="0"/>
      </w:tblPr>
      <w:tblGrid>
        <w:gridCol w:w="1030"/>
        <w:gridCol w:w="6182"/>
        <w:gridCol w:w="236"/>
        <w:gridCol w:w="1082"/>
        <w:gridCol w:w="1784"/>
      </w:tblGrid>
      <w:tr w:rsidR="005A2752" w:rsidRPr="00396D27" w14:paraId="794E1594" w14:textId="77777777" w:rsidTr="05460A40">
        <w:tc>
          <w:tcPr>
            <w:tcW w:w="1030" w:type="dxa"/>
          </w:tcPr>
          <w:p w14:paraId="0C3DE6A6" w14:textId="77777777" w:rsidR="005A2752" w:rsidRPr="00396D27" w:rsidRDefault="05460A40" w:rsidP="05460A40">
            <w:pPr>
              <w:rPr>
                <w:rFonts w:ascii="Aptos" w:eastAsia="Arial" w:hAnsi="Aptos" w:cs="Arial"/>
              </w:rPr>
            </w:pPr>
            <w:r w:rsidRPr="00396D27">
              <w:rPr>
                <w:rFonts w:ascii="Aptos" w:eastAsia="Arial" w:hAnsi="Aptos" w:cs="Arial"/>
              </w:rPr>
              <w:t>Signed:</w:t>
            </w:r>
          </w:p>
        </w:tc>
        <w:tc>
          <w:tcPr>
            <w:tcW w:w="6182" w:type="dxa"/>
            <w:tcBorders>
              <w:bottom w:val="single" w:sz="4" w:space="0" w:color="auto"/>
            </w:tcBorders>
          </w:tcPr>
          <w:p w14:paraId="3382A365" w14:textId="77777777" w:rsidR="005A2752" w:rsidRPr="00396D27" w:rsidRDefault="005A2752" w:rsidP="05460A40">
            <w:pPr>
              <w:rPr>
                <w:rFonts w:ascii="Aptos" w:eastAsia="Arial" w:hAnsi="Aptos" w:cs="Arial"/>
              </w:rPr>
            </w:pPr>
          </w:p>
        </w:tc>
        <w:tc>
          <w:tcPr>
            <w:tcW w:w="236" w:type="dxa"/>
          </w:tcPr>
          <w:p w14:paraId="5C71F136" w14:textId="77777777" w:rsidR="005A2752" w:rsidRPr="00396D27" w:rsidRDefault="005A2752" w:rsidP="05460A40">
            <w:pPr>
              <w:rPr>
                <w:rFonts w:ascii="Aptos" w:eastAsia="Arial" w:hAnsi="Aptos" w:cs="Arial"/>
              </w:rPr>
            </w:pPr>
          </w:p>
        </w:tc>
        <w:tc>
          <w:tcPr>
            <w:tcW w:w="1082" w:type="dxa"/>
          </w:tcPr>
          <w:p w14:paraId="3101716D" w14:textId="77777777" w:rsidR="005A2752" w:rsidRPr="00396D27" w:rsidRDefault="05460A40" w:rsidP="05460A40">
            <w:pPr>
              <w:rPr>
                <w:rFonts w:ascii="Aptos" w:eastAsia="Arial" w:hAnsi="Aptos" w:cs="Arial"/>
              </w:rPr>
            </w:pPr>
            <w:r w:rsidRPr="00396D27">
              <w:rPr>
                <w:rFonts w:ascii="Aptos" w:eastAsia="Arial" w:hAnsi="Aptos" w:cs="Arial"/>
              </w:rPr>
              <w:t>Date:</w:t>
            </w:r>
          </w:p>
        </w:tc>
        <w:tc>
          <w:tcPr>
            <w:tcW w:w="1784" w:type="dxa"/>
            <w:tcBorders>
              <w:bottom w:val="single" w:sz="4" w:space="0" w:color="auto"/>
            </w:tcBorders>
          </w:tcPr>
          <w:p w14:paraId="62199465" w14:textId="77777777" w:rsidR="005A2752" w:rsidRPr="00396D27" w:rsidRDefault="005A2752" w:rsidP="05460A40">
            <w:pPr>
              <w:rPr>
                <w:rFonts w:ascii="Aptos" w:eastAsia="Arial" w:hAnsi="Aptos" w:cs="Arial"/>
              </w:rPr>
            </w:pPr>
          </w:p>
        </w:tc>
      </w:tr>
    </w:tbl>
    <w:p w14:paraId="0DA123B1" w14:textId="77777777" w:rsidR="005A2752" w:rsidRPr="00396D27" w:rsidRDefault="005A2752" w:rsidP="05460A40">
      <w:pPr>
        <w:rPr>
          <w:rFonts w:ascii="Aptos" w:eastAsia="Arial" w:hAnsi="Aptos" w:cs="Arial"/>
        </w:rPr>
      </w:pPr>
    </w:p>
    <w:p w14:paraId="1B12DAD3" w14:textId="77777777" w:rsidR="00A41BE6" w:rsidRPr="00396D27" w:rsidRDefault="00A41BE6" w:rsidP="00A41BE6">
      <w:pPr>
        <w:spacing w:after="0" w:line="240" w:lineRule="auto"/>
        <w:ind w:right="648"/>
        <w:rPr>
          <w:rFonts w:ascii="Aptos" w:eastAsia="Times New Roman" w:hAnsi="Aptos" w:cs="Arial"/>
          <w:lang w:eastAsia="en-GB"/>
        </w:rPr>
      </w:pPr>
      <w:r w:rsidRPr="00396D27">
        <w:rPr>
          <w:rFonts w:ascii="Aptos" w:eastAsia="Times New Roman" w:hAnsi="Aptos" w:cs="Arial"/>
          <w:lang w:eastAsia="en-GB"/>
        </w:rPr>
        <w:t xml:space="preserve">NB: </w:t>
      </w:r>
      <w:r w:rsidRPr="00396D27">
        <w:rPr>
          <w:rFonts w:ascii="Aptos" w:eastAsia="Times New Roman" w:hAnsi="Aptos" w:cs="Arial"/>
          <w:bCs/>
          <w:color w:val="000000"/>
          <w:lang w:eastAsia="en-GB"/>
        </w:rPr>
        <w:t>Finalisation of central monitoring &amp; identification of compound impact will be undertaken within Equalities Management.</w:t>
      </w:r>
    </w:p>
    <w:p w14:paraId="26D94CAF" w14:textId="77777777" w:rsidR="00A41BE6" w:rsidRPr="00396D27" w:rsidRDefault="00A41BE6" w:rsidP="00A41BE6">
      <w:pPr>
        <w:keepNext/>
        <w:keepLines/>
        <w:spacing w:before="480" w:after="0" w:line="276" w:lineRule="auto"/>
        <w:outlineLvl w:val="0"/>
        <w:rPr>
          <w:rFonts w:ascii="Aptos" w:eastAsia="Times New Roman" w:hAnsi="Aptos" w:cs="Times New Roman"/>
          <w:b/>
          <w:bCs/>
          <w:u w:val="single"/>
          <w:lang w:eastAsia="en-GB"/>
        </w:rPr>
      </w:pPr>
      <w:bookmarkStart w:id="0" w:name="_Toc364928202"/>
      <w:r w:rsidRPr="00396D27">
        <w:rPr>
          <w:rFonts w:ascii="Aptos" w:eastAsia="Times New Roman" w:hAnsi="Aptos" w:cs="Times New Roman"/>
          <w:b/>
          <w:bCs/>
          <w:u w:val="single"/>
          <w:lang w:eastAsia="en-GB"/>
        </w:rPr>
        <w:t>Appendix</w:t>
      </w:r>
      <w:bookmarkEnd w:id="0"/>
      <w:r w:rsidRPr="00396D27">
        <w:rPr>
          <w:rFonts w:ascii="Aptos" w:eastAsia="Times New Roman" w:hAnsi="Aptos" w:cs="Times New Roman"/>
          <w:b/>
          <w:bCs/>
          <w:u w:val="single"/>
          <w:lang w:eastAsia="en-GB"/>
        </w:rPr>
        <w:t xml:space="preserve"> </w:t>
      </w:r>
    </w:p>
    <w:p w14:paraId="797E50C6" w14:textId="77777777" w:rsidR="00A41BE6" w:rsidRPr="00396D27" w:rsidRDefault="00A41BE6" w:rsidP="00A41BE6">
      <w:pPr>
        <w:spacing w:after="200" w:line="276" w:lineRule="auto"/>
        <w:rPr>
          <w:rFonts w:ascii="Aptos" w:eastAsia="Times New Roman" w:hAnsi="Aptos" w:cs="Times New Roman"/>
          <w:lang w:eastAsia="en-GB"/>
        </w:rPr>
      </w:pPr>
    </w:p>
    <w:p w14:paraId="13D5DF68" w14:textId="77777777" w:rsidR="00A41BE6" w:rsidRPr="00396D27" w:rsidRDefault="00A41BE6" w:rsidP="00A41BE6">
      <w:pPr>
        <w:spacing w:after="200" w:line="276" w:lineRule="auto"/>
        <w:rPr>
          <w:rFonts w:ascii="Aptos" w:eastAsia="Times New Roman" w:hAnsi="Aptos" w:cs="Arial"/>
          <w:lang w:eastAsia="en-GB"/>
        </w:rPr>
      </w:pPr>
      <w:r w:rsidRPr="00396D27">
        <w:rPr>
          <w:rFonts w:ascii="Aptos" w:eastAsia="Times New Roman" w:hAnsi="Aptos" w:cs="Arial"/>
          <w:b/>
          <w:lang w:eastAsia="en-GB"/>
        </w:rPr>
        <w:t>Equality Act General Duty</w:t>
      </w:r>
      <w:r w:rsidRPr="00396D27">
        <w:rPr>
          <w:rFonts w:ascii="Aptos" w:eastAsia="Times New Roman" w:hAnsi="Aptos" w:cs="Arial"/>
          <w:lang w:eastAsia="en-GB"/>
        </w:rPr>
        <w:t xml:space="preserve"> requires colleges to have </w:t>
      </w:r>
      <w:r w:rsidRPr="00396D27">
        <w:rPr>
          <w:rFonts w:ascii="Aptos" w:eastAsia="Times New Roman" w:hAnsi="Aptos" w:cs="Arial"/>
          <w:b/>
          <w:bCs/>
          <w:lang w:eastAsia="en-GB"/>
        </w:rPr>
        <w:t xml:space="preserve">due regard </w:t>
      </w:r>
      <w:r w:rsidRPr="00396D27">
        <w:rPr>
          <w:rFonts w:ascii="Aptos" w:eastAsia="Times New Roman" w:hAnsi="Aptos" w:cs="Arial"/>
          <w:lang w:eastAsia="en-GB"/>
        </w:rPr>
        <w:t>to the need to:</w:t>
      </w:r>
    </w:p>
    <w:p w14:paraId="0B619D80" w14:textId="77777777" w:rsidR="00A41BE6" w:rsidRPr="00396D27" w:rsidRDefault="00A41BE6" w:rsidP="00A41BE6">
      <w:pPr>
        <w:numPr>
          <w:ilvl w:val="0"/>
          <w:numId w:val="2"/>
        </w:numPr>
        <w:spacing w:after="0" w:line="240" w:lineRule="auto"/>
        <w:rPr>
          <w:rFonts w:ascii="Aptos" w:eastAsia="Calibri" w:hAnsi="Aptos" w:cs="Times New Roman"/>
          <w:b/>
          <w:lang w:val="en-US"/>
        </w:rPr>
      </w:pPr>
      <w:r w:rsidRPr="00396D27">
        <w:rPr>
          <w:rFonts w:ascii="Aptos" w:eastAsia="Calibri" w:hAnsi="Aptos" w:cs="Times New Roman"/>
          <w:b/>
          <w:lang w:val="en-US"/>
        </w:rPr>
        <w:t xml:space="preserve">Eliminate </w:t>
      </w:r>
    </w:p>
    <w:p w14:paraId="22102574" w14:textId="77777777" w:rsidR="00A41BE6" w:rsidRPr="00396D27" w:rsidRDefault="00A41BE6" w:rsidP="00A41BE6">
      <w:pPr>
        <w:numPr>
          <w:ilvl w:val="0"/>
          <w:numId w:val="3"/>
        </w:numPr>
        <w:spacing w:after="0" w:line="240" w:lineRule="auto"/>
        <w:rPr>
          <w:rFonts w:ascii="Aptos" w:eastAsia="Calibri" w:hAnsi="Aptos" w:cs="Times New Roman"/>
          <w:lang w:val="en-US"/>
        </w:rPr>
      </w:pPr>
      <w:r w:rsidRPr="00396D27">
        <w:rPr>
          <w:rFonts w:ascii="Aptos" w:eastAsia="Calibri" w:hAnsi="Aptos" w:cs="Times New Roman"/>
          <w:lang w:val="en-US"/>
        </w:rPr>
        <w:t xml:space="preserve">discrimination, </w:t>
      </w:r>
    </w:p>
    <w:p w14:paraId="3CF6D070" w14:textId="77777777" w:rsidR="00A41BE6" w:rsidRPr="00396D27" w:rsidRDefault="00A41BE6" w:rsidP="00A41BE6">
      <w:pPr>
        <w:numPr>
          <w:ilvl w:val="0"/>
          <w:numId w:val="3"/>
        </w:numPr>
        <w:spacing w:after="0" w:line="240" w:lineRule="auto"/>
        <w:rPr>
          <w:rFonts w:ascii="Aptos" w:eastAsia="Calibri" w:hAnsi="Aptos" w:cs="Times New Roman"/>
          <w:lang w:val="en-US"/>
        </w:rPr>
      </w:pPr>
      <w:r w:rsidRPr="00396D27">
        <w:rPr>
          <w:rFonts w:ascii="Aptos" w:eastAsia="Calibri" w:hAnsi="Aptos" w:cs="Times New Roman"/>
          <w:lang w:val="en-US"/>
        </w:rPr>
        <w:t xml:space="preserve">harassment, </w:t>
      </w:r>
    </w:p>
    <w:p w14:paraId="47CCCF8B" w14:textId="77777777" w:rsidR="00A41BE6" w:rsidRPr="00396D27" w:rsidRDefault="00A41BE6" w:rsidP="00A41BE6">
      <w:pPr>
        <w:numPr>
          <w:ilvl w:val="0"/>
          <w:numId w:val="3"/>
        </w:numPr>
        <w:spacing w:after="0" w:line="240" w:lineRule="auto"/>
        <w:rPr>
          <w:rFonts w:ascii="Aptos" w:eastAsia="Calibri" w:hAnsi="Aptos" w:cs="Times New Roman"/>
          <w:lang w:val="en-US"/>
        </w:rPr>
      </w:pPr>
      <w:r w:rsidRPr="00396D27">
        <w:rPr>
          <w:rFonts w:ascii="Aptos" w:eastAsia="Calibri" w:hAnsi="Aptos" w:cs="Times New Roman"/>
          <w:lang w:val="en-US"/>
        </w:rPr>
        <w:t xml:space="preserve">victimization; or </w:t>
      </w:r>
    </w:p>
    <w:p w14:paraId="2DDEF7D2" w14:textId="77777777" w:rsidR="00A41BE6" w:rsidRPr="00396D27" w:rsidRDefault="00A41BE6" w:rsidP="00A41BE6">
      <w:pPr>
        <w:numPr>
          <w:ilvl w:val="0"/>
          <w:numId w:val="3"/>
        </w:numPr>
        <w:spacing w:after="0" w:line="240" w:lineRule="auto"/>
        <w:rPr>
          <w:rFonts w:ascii="Aptos" w:eastAsia="Calibri" w:hAnsi="Aptos" w:cs="Times New Roman"/>
          <w:lang w:val="en-US"/>
        </w:rPr>
      </w:pPr>
      <w:r w:rsidRPr="00396D27">
        <w:rPr>
          <w:rFonts w:ascii="Aptos" w:eastAsia="Calibri" w:hAnsi="Aptos" w:cs="Times New Roman"/>
          <w:lang w:val="en-US"/>
        </w:rPr>
        <w:t>any other prohibited conduct</w:t>
      </w:r>
    </w:p>
    <w:p w14:paraId="7B04FA47" w14:textId="77777777" w:rsidR="00A41BE6" w:rsidRPr="00396D27" w:rsidRDefault="00A41BE6" w:rsidP="00A41BE6">
      <w:pPr>
        <w:spacing w:after="0" w:line="240" w:lineRule="auto"/>
        <w:ind w:left="720"/>
        <w:rPr>
          <w:rFonts w:ascii="Aptos" w:eastAsia="Calibri" w:hAnsi="Aptos" w:cs="Times New Roman"/>
          <w:lang w:val="en-US"/>
        </w:rPr>
      </w:pPr>
    </w:p>
    <w:p w14:paraId="42485F43" w14:textId="77777777" w:rsidR="00A41BE6" w:rsidRPr="00396D27" w:rsidRDefault="00A41BE6" w:rsidP="00A41BE6">
      <w:pPr>
        <w:numPr>
          <w:ilvl w:val="0"/>
          <w:numId w:val="4"/>
        </w:numPr>
        <w:spacing w:after="0" w:line="240" w:lineRule="auto"/>
        <w:rPr>
          <w:rFonts w:ascii="Aptos" w:eastAsia="Calibri" w:hAnsi="Aptos" w:cs="Times New Roman"/>
          <w:lang w:val="en-US"/>
        </w:rPr>
      </w:pPr>
      <w:r w:rsidRPr="00396D27">
        <w:rPr>
          <w:rFonts w:ascii="Aptos" w:eastAsia="Calibri" w:hAnsi="Aptos" w:cs="Times New Roman"/>
          <w:b/>
          <w:bCs/>
          <w:lang w:val="en-US"/>
        </w:rPr>
        <w:t>Advance</w:t>
      </w:r>
      <w:r w:rsidRPr="00396D27">
        <w:rPr>
          <w:rFonts w:ascii="Aptos" w:eastAsia="Calibri" w:hAnsi="Aptos" w:cs="Times New Roman"/>
          <w:lang w:val="en-US"/>
        </w:rPr>
        <w:t xml:space="preserve"> equality of opportunity by </w:t>
      </w:r>
    </w:p>
    <w:p w14:paraId="2B339B4B" w14:textId="77777777" w:rsidR="00A41BE6" w:rsidRPr="00396D27" w:rsidRDefault="00A41BE6" w:rsidP="00A41BE6">
      <w:pPr>
        <w:numPr>
          <w:ilvl w:val="0"/>
          <w:numId w:val="5"/>
        </w:numPr>
        <w:spacing w:after="0" w:line="240" w:lineRule="auto"/>
        <w:rPr>
          <w:rFonts w:ascii="Aptos" w:eastAsia="Calibri" w:hAnsi="Aptos" w:cs="Times New Roman"/>
          <w:lang w:val="en-US"/>
        </w:rPr>
      </w:pPr>
      <w:r w:rsidRPr="00396D27">
        <w:rPr>
          <w:rFonts w:ascii="Aptos" w:eastAsia="Calibri" w:hAnsi="Aptos" w:cs="Times New Roman"/>
          <w:lang w:val="en-US"/>
        </w:rPr>
        <w:t xml:space="preserve">removing or </w:t>
      </w:r>
      <w:proofErr w:type="spellStart"/>
      <w:r w:rsidRPr="00396D27">
        <w:rPr>
          <w:rFonts w:ascii="Aptos" w:eastAsia="Calibri" w:hAnsi="Aptos" w:cs="Times New Roman"/>
          <w:lang w:val="en-US"/>
        </w:rPr>
        <w:t>minimising</w:t>
      </w:r>
      <w:proofErr w:type="spellEnd"/>
      <w:r w:rsidRPr="00396D27">
        <w:rPr>
          <w:rFonts w:ascii="Aptos" w:eastAsia="Calibri" w:hAnsi="Aptos" w:cs="Times New Roman"/>
          <w:lang w:val="en-US"/>
        </w:rPr>
        <w:t xml:space="preserve"> </w:t>
      </w:r>
      <w:proofErr w:type="gramStart"/>
      <w:r w:rsidRPr="00396D27">
        <w:rPr>
          <w:rFonts w:ascii="Aptos" w:eastAsia="Calibri" w:hAnsi="Aptos" w:cs="Times New Roman"/>
          <w:lang w:val="en-US"/>
        </w:rPr>
        <w:t>disadvantage</w:t>
      </w:r>
      <w:proofErr w:type="gramEnd"/>
    </w:p>
    <w:p w14:paraId="64329ED5" w14:textId="77777777" w:rsidR="00A41BE6" w:rsidRPr="00396D27" w:rsidRDefault="00A41BE6" w:rsidP="00A41BE6">
      <w:pPr>
        <w:numPr>
          <w:ilvl w:val="0"/>
          <w:numId w:val="5"/>
        </w:numPr>
        <w:spacing w:after="0" w:line="240" w:lineRule="auto"/>
        <w:rPr>
          <w:rFonts w:ascii="Aptos" w:eastAsia="Calibri" w:hAnsi="Aptos" w:cs="Times New Roman"/>
          <w:lang w:val="en-US"/>
        </w:rPr>
      </w:pPr>
      <w:r w:rsidRPr="00396D27">
        <w:rPr>
          <w:rFonts w:ascii="Aptos" w:eastAsia="Calibri" w:hAnsi="Aptos" w:cs="Times New Roman"/>
          <w:lang w:val="en-US"/>
        </w:rPr>
        <w:t xml:space="preserve">meeting the needs of </w:t>
      </w:r>
      <w:proofErr w:type="gramStart"/>
      <w:r w:rsidRPr="00396D27">
        <w:rPr>
          <w:rFonts w:ascii="Aptos" w:eastAsia="Calibri" w:hAnsi="Aptos" w:cs="Times New Roman"/>
          <w:lang w:val="en-US"/>
        </w:rPr>
        <w:t>particular groups</w:t>
      </w:r>
      <w:proofErr w:type="gramEnd"/>
      <w:r w:rsidRPr="00396D27">
        <w:rPr>
          <w:rFonts w:ascii="Aptos" w:eastAsia="Calibri" w:hAnsi="Aptos" w:cs="Times New Roman"/>
          <w:lang w:val="en-US"/>
        </w:rPr>
        <w:t xml:space="preserve"> that are different from the needs of others</w:t>
      </w:r>
    </w:p>
    <w:p w14:paraId="5FEE7B16" w14:textId="77777777" w:rsidR="00A41BE6" w:rsidRPr="00396D27" w:rsidRDefault="00A41BE6" w:rsidP="00A41BE6">
      <w:pPr>
        <w:numPr>
          <w:ilvl w:val="0"/>
          <w:numId w:val="5"/>
        </w:numPr>
        <w:spacing w:after="0" w:line="240" w:lineRule="auto"/>
        <w:rPr>
          <w:rFonts w:ascii="Aptos" w:eastAsia="Calibri" w:hAnsi="Aptos" w:cs="Times New Roman"/>
          <w:lang w:val="en-US"/>
        </w:rPr>
      </w:pPr>
      <w:r w:rsidRPr="00396D27">
        <w:rPr>
          <w:rFonts w:ascii="Aptos" w:eastAsia="Calibri" w:hAnsi="Aptos" w:cs="Times New Roman"/>
          <w:lang w:val="en-US"/>
        </w:rPr>
        <w:t>encouraging participation in public life</w:t>
      </w:r>
    </w:p>
    <w:p w14:paraId="568C698B" w14:textId="77777777" w:rsidR="00A41BE6" w:rsidRPr="00396D27" w:rsidRDefault="00A41BE6" w:rsidP="00A41BE6">
      <w:pPr>
        <w:spacing w:after="0" w:line="240" w:lineRule="auto"/>
        <w:rPr>
          <w:rFonts w:ascii="Aptos" w:eastAsia="Calibri" w:hAnsi="Aptos" w:cs="Times New Roman"/>
          <w:lang w:val="en-US"/>
        </w:rPr>
      </w:pPr>
    </w:p>
    <w:p w14:paraId="18D6362F" w14:textId="77777777" w:rsidR="00A41BE6" w:rsidRPr="00396D27" w:rsidRDefault="00A41BE6" w:rsidP="00A41BE6">
      <w:pPr>
        <w:numPr>
          <w:ilvl w:val="0"/>
          <w:numId w:val="4"/>
        </w:numPr>
        <w:spacing w:after="0" w:line="240" w:lineRule="auto"/>
        <w:rPr>
          <w:rFonts w:ascii="Aptos" w:eastAsia="Calibri" w:hAnsi="Aptos" w:cs="Times New Roman"/>
          <w:lang w:val="en-US"/>
        </w:rPr>
      </w:pPr>
      <w:r w:rsidRPr="00396D27">
        <w:rPr>
          <w:rFonts w:ascii="Aptos" w:eastAsia="Calibri" w:hAnsi="Aptos" w:cs="Times New Roman"/>
          <w:b/>
          <w:bCs/>
          <w:lang w:val="en-US"/>
        </w:rPr>
        <w:t>Foster</w:t>
      </w:r>
      <w:r w:rsidRPr="00396D27">
        <w:rPr>
          <w:rFonts w:ascii="Aptos" w:eastAsia="Calibri" w:hAnsi="Aptos" w:cs="Times New Roman"/>
          <w:lang w:val="en-US"/>
        </w:rPr>
        <w:t xml:space="preserve"> good relations – tackle prejudice, promote understanding</w:t>
      </w:r>
    </w:p>
    <w:p w14:paraId="1A939487" w14:textId="77777777" w:rsidR="00A41BE6" w:rsidRPr="00396D27" w:rsidRDefault="00A41BE6" w:rsidP="00A41BE6">
      <w:pPr>
        <w:tabs>
          <w:tab w:val="left" w:pos="540"/>
        </w:tabs>
        <w:spacing w:after="0" w:line="240" w:lineRule="auto"/>
        <w:rPr>
          <w:rFonts w:ascii="Aptos" w:eastAsia="Times New Roman" w:hAnsi="Aptos" w:cs="Arial"/>
          <w:b/>
          <w:iCs/>
          <w:color w:val="000000"/>
          <w:lang w:val="en-US" w:eastAsia="en-GB"/>
        </w:rPr>
      </w:pPr>
    </w:p>
    <w:p w14:paraId="6AA258D8" w14:textId="77777777" w:rsidR="00A41BE6" w:rsidRPr="00396D27" w:rsidRDefault="00A41BE6" w:rsidP="00A41BE6">
      <w:pPr>
        <w:tabs>
          <w:tab w:val="left" w:pos="540"/>
        </w:tabs>
        <w:spacing w:after="0" w:line="240" w:lineRule="auto"/>
        <w:rPr>
          <w:rFonts w:ascii="Aptos" w:eastAsia="Times New Roman" w:hAnsi="Aptos" w:cs="Arial"/>
          <w:b/>
          <w:iCs/>
          <w:color w:val="000000"/>
          <w:lang w:val="en-US" w:eastAsia="en-GB"/>
        </w:rPr>
      </w:pPr>
    </w:p>
    <w:p w14:paraId="6F5015BE" w14:textId="77777777" w:rsidR="00A41BE6" w:rsidRPr="00396D27" w:rsidRDefault="00A41BE6" w:rsidP="00A41BE6">
      <w:pPr>
        <w:tabs>
          <w:tab w:val="left" w:pos="540"/>
        </w:tabs>
        <w:spacing w:after="0" w:line="240" w:lineRule="auto"/>
        <w:rPr>
          <w:rFonts w:ascii="Aptos" w:eastAsia="Times New Roman" w:hAnsi="Aptos" w:cs="Arial"/>
          <w:b/>
          <w:iCs/>
          <w:color w:val="000000"/>
          <w:lang w:val="en-US" w:eastAsia="en-GB"/>
        </w:rPr>
      </w:pPr>
      <w:r w:rsidRPr="00396D27">
        <w:rPr>
          <w:rFonts w:ascii="Aptos" w:eastAsia="Times New Roman" w:hAnsi="Aptos" w:cs="Arial"/>
          <w:b/>
          <w:iCs/>
          <w:color w:val="000000"/>
          <w:lang w:val="en-US" w:eastAsia="en-GB"/>
        </w:rPr>
        <w:t>Protected Characteristics:</w:t>
      </w:r>
    </w:p>
    <w:p w14:paraId="6FFBD3EC" w14:textId="77777777" w:rsidR="00A41BE6" w:rsidRPr="00396D27" w:rsidRDefault="00A41BE6" w:rsidP="00A41BE6">
      <w:pPr>
        <w:tabs>
          <w:tab w:val="left" w:pos="540"/>
        </w:tabs>
        <w:spacing w:after="0" w:line="240" w:lineRule="auto"/>
        <w:rPr>
          <w:rFonts w:ascii="Aptos" w:eastAsia="Times New Roman" w:hAnsi="Aptos" w:cs="Arial"/>
          <w:b/>
          <w:iCs/>
          <w:color w:val="000000"/>
          <w:lang w:val="en-US" w:eastAsia="en-GB"/>
        </w:rPr>
      </w:pPr>
    </w:p>
    <w:p w14:paraId="30B621D6" w14:textId="77777777" w:rsidR="00A41BE6" w:rsidRPr="00396D27" w:rsidRDefault="00A41BE6" w:rsidP="00A41BE6">
      <w:pPr>
        <w:numPr>
          <w:ilvl w:val="0"/>
          <w:numId w:val="6"/>
        </w:numPr>
        <w:spacing w:after="0" w:line="276" w:lineRule="auto"/>
        <w:rPr>
          <w:rFonts w:ascii="Aptos" w:eastAsia="Calibri" w:hAnsi="Aptos" w:cs="Arial"/>
          <w:color w:val="000000"/>
        </w:rPr>
      </w:pPr>
      <w:r w:rsidRPr="00396D27">
        <w:rPr>
          <w:rFonts w:ascii="Aptos" w:eastAsia="Calibri" w:hAnsi="Aptos" w:cs="Arial"/>
          <w:color w:val="000000"/>
        </w:rPr>
        <w:t xml:space="preserve">Age </w:t>
      </w:r>
    </w:p>
    <w:p w14:paraId="18D5C009" w14:textId="77777777" w:rsidR="00A41BE6" w:rsidRPr="00396D27" w:rsidRDefault="00A41BE6" w:rsidP="00A41BE6">
      <w:pPr>
        <w:numPr>
          <w:ilvl w:val="0"/>
          <w:numId w:val="6"/>
        </w:numPr>
        <w:tabs>
          <w:tab w:val="left" w:pos="720"/>
        </w:tabs>
        <w:spacing w:after="0" w:line="276" w:lineRule="auto"/>
        <w:rPr>
          <w:rFonts w:ascii="Aptos" w:eastAsia="Calibri" w:hAnsi="Aptos" w:cs="Arial"/>
          <w:color w:val="000000"/>
        </w:rPr>
      </w:pPr>
      <w:r w:rsidRPr="00396D27">
        <w:rPr>
          <w:rFonts w:ascii="Aptos" w:eastAsia="Calibri" w:hAnsi="Aptos" w:cs="Arial"/>
          <w:color w:val="000000"/>
        </w:rPr>
        <w:t>Disability</w:t>
      </w:r>
    </w:p>
    <w:p w14:paraId="6E43EED8" w14:textId="77777777" w:rsidR="00A41BE6" w:rsidRPr="00396D27" w:rsidRDefault="00A41BE6" w:rsidP="00A41BE6">
      <w:pPr>
        <w:numPr>
          <w:ilvl w:val="0"/>
          <w:numId w:val="6"/>
        </w:numPr>
        <w:tabs>
          <w:tab w:val="left" w:pos="720"/>
        </w:tabs>
        <w:spacing w:after="0" w:line="276" w:lineRule="auto"/>
        <w:rPr>
          <w:rFonts w:ascii="Aptos" w:eastAsia="Calibri" w:hAnsi="Aptos" w:cs="Arial"/>
          <w:color w:val="000000"/>
        </w:rPr>
      </w:pPr>
      <w:r w:rsidRPr="00396D27">
        <w:rPr>
          <w:rFonts w:ascii="Aptos" w:eastAsia="Calibri" w:hAnsi="Aptos" w:cs="Arial"/>
          <w:color w:val="000000"/>
        </w:rPr>
        <w:t>Gender Reassignment</w:t>
      </w:r>
    </w:p>
    <w:p w14:paraId="52C730DB" w14:textId="77777777" w:rsidR="00A41BE6" w:rsidRPr="00396D27" w:rsidRDefault="00A41BE6" w:rsidP="00A41BE6">
      <w:pPr>
        <w:numPr>
          <w:ilvl w:val="0"/>
          <w:numId w:val="6"/>
        </w:numPr>
        <w:tabs>
          <w:tab w:val="left" w:pos="720"/>
        </w:tabs>
        <w:spacing w:after="0" w:line="276" w:lineRule="auto"/>
        <w:rPr>
          <w:rFonts w:ascii="Aptos" w:eastAsia="Calibri" w:hAnsi="Aptos" w:cs="Arial"/>
          <w:color w:val="000000"/>
        </w:rPr>
      </w:pPr>
      <w:r w:rsidRPr="00396D27">
        <w:rPr>
          <w:rFonts w:ascii="Aptos" w:eastAsia="Calibri" w:hAnsi="Aptos" w:cs="Arial"/>
          <w:color w:val="000000"/>
        </w:rPr>
        <w:t xml:space="preserve">Marriage And Civil Partnership (applies only in relation to (1a) discrimination in </w:t>
      </w:r>
      <w:r w:rsidRPr="00396D27">
        <w:rPr>
          <w:rFonts w:ascii="Aptos" w:eastAsia="Calibri" w:hAnsi="Aptos" w:cs="Arial"/>
          <w:i/>
          <w:iCs/>
          <w:color w:val="000000"/>
        </w:rPr>
        <w:t>employment</w:t>
      </w:r>
      <w:r w:rsidRPr="00396D27">
        <w:rPr>
          <w:rFonts w:ascii="Aptos" w:eastAsia="Calibri" w:hAnsi="Aptos" w:cs="Arial"/>
          <w:i/>
          <w:color w:val="000000"/>
        </w:rPr>
        <w:t>,</w:t>
      </w:r>
      <w:r w:rsidRPr="00396D27">
        <w:rPr>
          <w:rFonts w:ascii="Aptos" w:eastAsia="Calibri" w:hAnsi="Aptos" w:cs="Arial"/>
          <w:color w:val="000000"/>
        </w:rPr>
        <w:t xml:space="preserve"> not to students)</w:t>
      </w:r>
    </w:p>
    <w:p w14:paraId="30E5F088" w14:textId="77777777" w:rsidR="00A41BE6" w:rsidRPr="00396D27" w:rsidRDefault="00A41BE6" w:rsidP="00A41BE6">
      <w:pPr>
        <w:numPr>
          <w:ilvl w:val="0"/>
          <w:numId w:val="6"/>
        </w:numPr>
        <w:tabs>
          <w:tab w:val="left" w:pos="720"/>
        </w:tabs>
        <w:spacing w:after="0" w:line="276" w:lineRule="auto"/>
        <w:rPr>
          <w:rFonts w:ascii="Aptos" w:eastAsia="Calibri" w:hAnsi="Aptos" w:cs="Arial"/>
          <w:color w:val="000000"/>
        </w:rPr>
      </w:pPr>
      <w:r w:rsidRPr="00396D27">
        <w:rPr>
          <w:rFonts w:ascii="Aptos" w:eastAsia="Calibri" w:hAnsi="Aptos" w:cs="Arial"/>
          <w:color w:val="000000"/>
        </w:rPr>
        <w:t>Pregnancy And Maternity</w:t>
      </w:r>
    </w:p>
    <w:p w14:paraId="37C61711" w14:textId="77777777" w:rsidR="00A41BE6" w:rsidRPr="00396D27" w:rsidRDefault="00A41BE6" w:rsidP="00A41BE6">
      <w:pPr>
        <w:numPr>
          <w:ilvl w:val="0"/>
          <w:numId w:val="6"/>
        </w:numPr>
        <w:tabs>
          <w:tab w:val="left" w:pos="720"/>
        </w:tabs>
        <w:spacing w:after="0" w:line="276" w:lineRule="auto"/>
        <w:rPr>
          <w:rFonts w:ascii="Aptos" w:eastAsia="Calibri" w:hAnsi="Aptos" w:cs="Arial"/>
          <w:color w:val="000000"/>
        </w:rPr>
      </w:pPr>
      <w:r w:rsidRPr="00396D27">
        <w:rPr>
          <w:rFonts w:ascii="Aptos" w:eastAsia="Calibri" w:hAnsi="Aptos" w:cs="Arial"/>
          <w:color w:val="000000"/>
        </w:rPr>
        <w:t>Race</w:t>
      </w:r>
    </w:p>
    <w:p w14:paraId="2A027DDA" w14:textId="77777777" w:rsidR="00A41BE6" w:rsidRPr="00396D27" w:rsidRDefault="00A41BE6" w:rsidP="00A41BE6">
      <w:pPr>
        <w:numPr>
          <w:ilvl w:val="0"/>
          <w:numId w:val="6"/>
        </w:numPr>
        <w:tabs>
          <w:tab w:val="left" w:pos="720"/>
        </w:tabs>
        <w:spacing w:after="0" w:line="276" w:lineRule="auto"/>
        <w:rPr>
          <w:rFonts w:ascii="Aptos" w:eastAsia="Calibri" w:hAnsi="Aptos" w:cs="Arial"/>
          <w:color w:val="000000"/>
        </w:rPr>
      </w:pPr>
      <w:r w:rsidRPr="00396D27">
        <w:rPr>
          <w:rFonts w:ascii="Aptos" w:eastAsia="Calibri" w:hAnsi="Aptos" w:cs="Arial"/>
          <w:color w:val="000000"/>
        </w:rPr>
        <w:t>Religion Or Belief</w:t>
      </w:r>
    </w:p>
    <w:p w14:paraId="3F1BF9AC" w14:textId="77777777" w:rsidR="00A41BE6" w:rsidRPr="00396D27" w:rsidRDefault="00A41BE6" w:rsidP="00A41BE6">
      <w:pPr>
        <w:numPr>
          <w:ilvl w:val="0"/>
          <w:numId w:val="6"/>
        </w:numPr>
        <w:tabs>
          <w:tab w:val="left" w:pos="720"/>
        </w:tabs>
        <w:spacing w:after="0" w:line="276" w:lineRule="auto"/>
        <w:rPr>
          <w:rFonts w:ascii="Aptos" w:eastAsia="Calibri" w:hAnsi="Aptos" w:cs="Arial"/>
          <w:color w:val="000000"/>
        </w:rPr>
      </w:pPr>
      <w:r w:rsidRPr="00396D27">
        <w:rPr>
          <w:rFonts w:ascii="Aptos" w:eastAsia="Calibri" w:hAnsi="Aptos" w:cs="Arial"/>
          <w:color w:val="000000"/>
        </w:rPr>
        <w:t>Sex</w:t>
      </w:r>
      <w:r w:rsidRPr="00396D27">
        <w:rPr>
          <w:rFonts w:ascii="Aptos" w:eastAsia="Calibri" w:hAnsi="Aptos" w:cs="Arial"/>
          <w:color w:val="000000"/>
          <w:lang w:val="en-US"/>
        </w:rPr>
        <w:t>/ Gender</w:t>
      </w:r>
    </w:p>
    <w:p w14:paraId="075769B5" w14:textId="77777777" w:rsidR="00A41BE6" w:rsidRPr="00396D27" w:rsidRDefault="00A41BE6" w:rsidP="00A41BE6">
      <w:pPr>
        <w:numPr>
          <w:ilvl w:val="0"/>
          <w:numId w:val="6"/>
        </w:numPr>
        <w:tabs>
          <w:tab w:val="left" w:pos="720"/>
        </w:tabs>
        <w:spacing w:after="0" w:line="276" w:lineRule="auto"/>
        <w:rPr>
          <w:rFonts w:ascii="Aptos" w:eastAsia="Calibri" w:hAnsi="Aptos" w:cs="Arial"/>
          <w:color w:val="000000"/>
        </w:rPr>
      </w:pPr>
      <w:r w:rsidRPr="00396D27">
        <w:rPr>
          <w:rFonts w:ascii="Aptos" w:eastAsia="Calibri" w:hAnsi="Aptos" w:cs="Arial"/>
          <w:color w:val="000000"/>
        </w:rPr>
        <w:t xml:space="preserve">Sexual Orientation. </w:t>
      </w:r>
    </w:p>
    <w:p w14:paraId="30DCCCAD" w14:textId="77777777" w:rsidR="00A41BE6" w:rsidRPr="00396D27" w:rsidRDefault="00A41BE6" w:rsidP="00A41BE6">
      <w:pPr>
        <w:spacing w:after="0" w:line="240" w:lineRule="auto"/>
        <w:rPr>
          <w:rFonts w:ascii="Aptos" w:eastAsia="Calibri" w:hAnsi="Aptos" w:cs="Times New Roman"/>
          <w:lang w:val="en-US"/>
        </w:rPr>
      </w:pPr>
    </w:p>
    <w:p w14:paraId="36AF6883" w14:textId="77777777" w:rsidR="00A41BE6" w:rsidRPr="00396D27" w:rsidRDefault="00A41BE6">
      <w:pPr>
        <w:rPr>
          <w:rFonts w:ascii="Aptos" w:hAnsi="Aptos"/>
        </w:rPr>
      </w:pPr>
    </w:p>
    <w:p w14:paraId="54C529ED" w14:textId="77777777" w:rsidR="00A41BE6" w:rsidRPr="00396D27" w:rsidRDefault="00A41BE6">
      <w:pPr>
        <w:rPr>
          <w:rFonts w:ascii="Aptos" w:hAnsi="Aptos"/>
        </w:rPr>
      </w:pPr>
    </w:p>
    <w:sectPr w:rsidR="00A41BE6" w:rsidRPr="00396D27" w:rsidSect="00792EE6">
      <w:headerReference w:type="default" r:id="rId22"/>
      <w:footerReference w:type="default" r:id="rId23"/>
      <w:pgSz w:w="11906" w:h="16838" w:code="9"/>
      <w:pgMar w:top="964" w:right="851" w:bottom="851" w:left="851"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C3367" w14:textId="77777777" w:rsidR="00DE6E24" w:rsidRDefault="00DE6E24" w:rsidP="005A2752">
      <w:pPr>
        <w:spacing w:after="0" w:line="240" w:lineRule="auto"/>
      </w:pPr>
      <w:r>
        <w:separator/>
      </w:r>
    </w:p>
  </w:endnote>
  <w:endnote w:type="continuationSeparator" w:id="0">
    <w:p w14:paraId="4EFFBAC9" w14:textId="77777777" w:rsidR="00DE6E24" w:rsidRDefault="00DE6E24" w:rsidP="005A2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13F4E" w14:textId="6E1371C0" w:rsidR="00A7206D" w:rsidRPr="00EF19AF" w:rsidRDefault="005A2752" w:rsidP="00880EC9">
    <w:pPr>
      <w:pStyle w:val="Footer"/>
      <w:jc w:val="right"/>
      <w:rPr>
        <w:rFonts w:cs="Arial"/>
        <w:sz w:val="24"/>
        <w:szCs w:val="24"/>
      </w:rPr>
    </w:pPr>
    <w:r w:rsidRPr="00EF19AF">
      <w:rPr>
        <w:rFonts w:cs="Arial"/>
        <w:sz w:val="24"/>
        <w:szCs w:val="24"/>
      </w:rPr>
      <w:t xml:space="preserve">Page </w:t>
    </w:r>
    <w:r w:rsidRPr="00EF19AF">
      <w:rPr>
        <w:rFonts w:cs="Arial"/>
        <w:sz w:val="24"/>
        <w:szCs w:val="24"/>
      </w:rPr>
      <w:fldChar w:fldCharType="begin"/>
    </w:r>
    <w:r w:rsidRPr="00EF19AF">
      <w:rPr>
        <w:rFonts w:cs="Arial"/>
        <w:sz w:val="24"/>
        <w:szCs w:val="24"/>
      </w:rPr>
      <w:instrText xml:space="preserve"> PAGE </w:instrText>
    </w:r>
    <w:r w:rsidRPr="00EF19AF">
      <w:rPr>
        <w:rFonts w:cs="Arial"/>
        <w:sz w:val="24"/>
        <w:szCs w:val="24"/>
      </w:rPr>
      <w:fldChar w:fldCharType="separate"/>
    </w:r>
    <w:r w:rsidR="008E666C">
      <w:rPr>
        <w:rFonts w:cs="Arial"/>
        <w:noProof/>
        <w:sz w:val="24"/>
        <w:szCs w:val="24"/>
      </w:rPr>
      <w:t>1</w:t>
    </w:r>
    <w:r w:rsidRPr="00EF19AF">
      <w:rPr>
        <w:rFonts w:cs="Arial"/>
        <w:sz w:val="24"/>
        <w:szCs w:val="24"/>
      </w:rPr>
      <w:fldChar w:fldCharType="end"/>
    </w:r>
    <w:r w:rsidRPr="00EF19AF">
      <w:rPr>
        <w:rFonts w:cs="Arial"/>
        <w:sz w:val="24"/>
        <w:szCs w:val="24"/>
      </w:rPr>
      <w:t xml:space="preserve"> of </w:t>
    </w:r>
    <w:r w:rsidRPr="00EF19AF">
      <w:rPr>
        <w:rFonts w:cs="Arial"/>
        <w:sz w:val="24"/>
        <w:szCs w:val="24"/>
      </w:rPr>
      <w:fldChar w:fldCharType="begin"/>
    </w:r>
    <w:r w:rsidRPr="00EF19AF">
      <w:rPr>
        <w:rFonts w:cs="Arial"/>
        <w:sz w:val="24"/>
        <w:szCs w:val="24"/>
      </w:rPr>
      <w:instrText xml:space="preserve"> NUMPAGES </w:instrText>
    </w:r>
    <w:r w:rsidRPr="00EF19AF">
      <w:rPr>
        <w:rFonts w:cs="Arial"/>
        <w:sz w:val="24"/>
        <w:szCs w:val="24"/>
      </w:rPr>
      <w:fldChar w:fldCharType="separate"/>
    </w:r>
    <w:r w:rsidR="008E666C">
      <w:rPr>
        <w:rFonts w:cs="Arial"/>
        <w:noProof/>
        <w:sz w:val="24"/>
        <w:szCs w:val="24"/>
      </w:rPr>
      <w:t>7</w:t>
    </w:r>
    <w:r w:rsidRPr="00EF19AF">
      <w:rPr>
        <w:rFonts w:cs="Arial"/>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BDA5F" w14:textId="77777777" w:rsidR="00DE6E24" w:rsidRDefault="00DE6E24" w:rsidP="005A2752">
      <w:pPr>
        <w:spacing w:after="0" w:line="240" w:lineRule="auto"/>
      </w:pPr>
      <w:r>
        <w:separator/>
      </w:r>
    </w:p>
  </w:footnote>
  <w:footnote w:type="continuationSeparator" w:id="0">
    <w:p w14:paraId="1D522045" w14:textId="77777777" w:rsidR="00DE6E24" w:rsidRDefault="00DE6E24" w:rsidP="005A27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19DE6" w14:textId="77777777" w:rsidR="007F3FD6" w:rsidRDefault="007F3FD6">
    <w:pPr>
      <w:pStyle w:val="Header"/>
    </w:pPr>
    <w:r>
      <w:t xml:space="preserve">Equality Impact Assessment </w:t>
    </w:r>
    <w:r w:rsidR="00A41BE6">
      <w:t>(Version4)</w:t>
    </w:r>
    <w:r>
      <w:tab/>
    </w:r>
    <w:r>
      <w:tab/>
      <w:t xml:space="preserve">    Glasgow Kelvin College</w:t>
    </w:r>
  </w:p>
  <w:p w14:paraId="6E36661F" w14:textId="77777777" w:rsidR="00A7206D" w:rsidRPr="00017A77" w:rsidRDefault="00A7206D" w:rsidP="009807A0">
    <w:pPr>
      <w:pStyle w:val="Head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7DE8"/>
    <w:multiLevelType w:val="hybridMultilevel"/>
    <w:tmpl w:val="19764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2E25FF"/>
    <w:multiLevelType w:val="hybridMultilevel"/>
    <w:tmpl w:val="A4B4FF0C"/>
    <w:lvl w:ilvl="0" w:tplc="04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6A21472"/>
    <w:multiLevelType w:val="multilevel"/>
    <w:tmpl w:val="FB744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377CEC"/>
    <w:multiLevelType w:val="multilevel"/>
    <w:tmpl w:val="64742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90455E"/>
    <w:multiLevelType w:val="multilevel"/>
    <w:tmpl w:val="F35EE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B00D9C"/>
    <w:multiLevelType w:val="multilevel"/>
    <w:tmpl w:val="784EE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03004E"/>
    <w:multiLevelType w:val="hybridMultilevel"/>
    <w:tmpl w:val="AC4A0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1F12C9"/>
    <w:multiLevelType w:val="hybridMultilevel"/>
    <w:tmpl w:val="C8283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9F7D53"/>
    <w:multiLevelType w:val="hybridMultilevel"/>
    <w:tmpl w:val="72C438EA"/>
    <w:lvl w:ilvl="0" w:tplc="99F01BF2">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3BE3A58"/>
    <w:multiLevelType w:val="multilevel"/>
    <w:tmpl w:val="E530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0464EB"/>
    <w:multiLevelType w:val="multilevel"/>
    <w:tmpl w:val="B8D8C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DE1DE2"/>
    <w:multiLevelType w:val="hybridMultilevel"/>
    <w:tmpl w:val="2842C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14091B"/>
    <w:multiLevelType w:val="multilevel"/>
    <w:tmpl w:val="EC981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8A225E"/>
    <w:multiLevelType w:val="hybridMultilevel"/>
    <w:tmpl w:val="55EEF79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4D35727"/>
    <w:multiLevelType w:val="hybridMultilevel"/>
    <w:tmpl w:val="6DEECFDE"/>
    <w:lvl w:ilvl="0" w:tplc="5D2A75A8">
      <w:start w:val="2"/>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55A14C96"/>
    <w:multiLevelType w:val="multilevel"/>
    <w:tmpl w:val="AA528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5635AA"/>
    <w:multiLevelType w:val="hybridMultilevel"/>
    <w:tmpl w:val="0DBC4B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8B85AD9"/>
    <w:multiLevelType w:val="multilevel"/>
    <w:tmpl w:val="20744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2A604B"/>
    <w:multiLevelType w:val="multilevel"/>
    <w:tmpl w:val="D84EB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BF7BD5"/>
    <w:multiLevelType w:val="multilevel"/>
    <w:tmpl w:val="F2D2E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E34F2D"/>
    <w:multiLevelType w:val="hybridMultilevel"/>
    <w:tmpl w:val="70D61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F64093"/>
    <w:multiLevelType w:val="hybridMultilevel"/>
    <w:tmpl w:val="08724880"/>
    <w:lvl w:ilvl="0" w:tplc="04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141070279">
    <w:abstractNumId w:val="13"/>
  </w:num>
  <w:num w:numId="2" w16cid:durableId="14053705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72255250">
    <w:abstractNumId w:val="1"/>
    <w:lvlOverride w:ilvl="0">
      <w:startOverride w:val="1"/>
    </w:lvlOverride>
    <w:lvlOverride w:ilvl="1"/>
    <w:lvlOverride w:ilvl="2"/>
    <w:lvlOverride w:ilvl="3"/>
    <w:lvlOverride w:ilvl="4"/>
    <w:lvlOverride w:ilvl="5"/>
    <w:lvlOverride w:ilvl="6"/>
    <w:lvlOverride w:ilvl="7"/>
    <w:lvlOverride w:ilvl="8"/>
  </w:num>
  <w:num w:numId="4" w16cid:durableId="1672290403">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2288061">
    <w:abstractNumId w:val="21"/>
    <w:lvlOverride w:ilvl="0">
      <w:startOverride w:val="1"/>
    </w:lvlOverride>
    <w:lvlOverride w:ilvl="1"/>
    <w:lvlOverride w:ilvl="2"/>
    <w:lvlOverride w:ilvl="3"/>
    <w:lvlOverride w:ilvl="4"/>
    <w:lvlOverride w:ilvl="5"/>
    <w:lvlOverride w:ilvl="6"/>
    <w:lvlOverride w:ilvl="7"/>
    <w:lvlOverride w:ilvl="8"/>
  </w:num>
  <w:num w:numId="6" w16cid:durableId="6114716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46068">
    <w:abstractNumId w:val="1"/>
  </w:num>
  <w:num w:numId="8" w16cid:durableId="838349630">
    <w:abstractNumId w:val="8"/>
  </w:num>
  <w:num w:numId="9" w16cid:durableId="1026716600">
    <w:abstractNumId w:val="7"/>
  </w:num>
  <w:num w:numId="10" w16cid:durableId="655762978">
    <w:abstractNumId w:val="6"/>
  </w:num>
  <w:num w:numId="11" w16cid:durableId="606036147">
    <w:abstractNumId w:val="0"/>
  </w:num>
  <w:num w:numId="12" w16cid:durableId="1498568862">
    <w:abstractNumId w:val="20"/>
  </w:num>
  <w:num w:numId="13" w16cid:durableId="1029069314">
    <w:abstractNumId w:val="11"/>
  </w:num>
  <w:num w:numId="14" w16cid:durableId="1811509114">
    <w:abstractNumId w:val="3"/>
  </w:num>
  <w:num w:numId="15" w16cid:durableId="1037051310">
    <w:abstractNumId w:val="18"/>
  </w:num>
  <w:num w:numId="16" w16cid:durableId="196889084">
    <w:abstractNumId w:val="9"/>
  </w:num>
  <w:num w:numId="17" w16cid:durableId="1259679571">
    <w:abstractNumId w:val="4"/>
  </w:num>
  <w:num w:numId="18" w16cid:durableId="1248156637">
    <w:abstractNumId w:val="2"/>
  </w:num>
  <w:num w:numId="19" w16cid:durableId="71776801">
    <w:abstractNumId w:val="17"/>
  </w:num>
  <w:num w:numId="20" w16cid:durableId="923144160">
    <w:abstractNumId w:val="12"/>
  </w:num>
  <w:num w:numId="21" w16cid:durableId="90666292">
    <w:abstractNumId w:val="5"/>
  </w:num>
  <w:num w:numId="22" w16cid:durableId="1152137349">
    <w:abstractNumId w:val="19"/>
  </w:num>
  <w:num w:numId="23" w16cid:durableId="227502350">
    <w:abstractNumId w:val="15"/>
  </w:num>
  <w:num w:numId="24" w16cid:durableId="7612980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752"/>
    <w:rsid w:val="00000BAB"/>
    <w:rsid w:val="00005319"/>
    <w:rsid w:val="00045996"/>
    <w:rsid w:val="00081F24"/>
    <w:rsid w:val="000A462B"/>
    <w:rsid w:val="001061BD"/>
    <w:rsid w:val="00117AE3"/>
    <w:rsid w:val="00121EB2"/>
    <w:rsid w:val="0014276C"/>
    <w:rsid w:val="00152E47"/>
    <w:rsid w:val="0018520D"/>
    <w:rsid w:val="001E31D9"/>
    <w:rsid w:val="001F33FD"/>
    <w:rsid w:val="00264EC1"/>
    <w:rsid w:val="002D0518"/>
    <w:rsid w:val="002F4275"/>
    <w:rsid w:val="00383057"/>
    <w:rsid w:val="00384311"/>
    <w:rsid w:val="00394F80"/>
    <w:rsid w:val="00396D27"/>
    <w:rsid w:val="003D157D"/>
    <w:rsid w:val="00415A0A"/>
    <w:rsid w:val="00497C94"/>
    <w:rsid w:val="004B1677"/>
    <w:rsid w:val="004B5500"/>
    <w:rsid w:val="00557E26"/>
    <w:rsid w:val="005A2752"/>
    <w:rsid w:val="005F3E51"/>
    <w:rsid w:val="00602309"/>
    <w:rsid w:val="00612FDD"/>
    <w:rsid w:val="006279D0"/>
    <w:rsid w:val="00651345"/>
    <w:rsid w:val="006650BF"/>
    <w:rsid w:val="00684AC3"/>
    <w:rsid w:val="006A6D92"/>
    <w:rsid w:val="006B27F8"/>
    <w:rsid w:val="00753697"/>
    <w:rsid w:val="007710BB"/>
    <w:rsid w:val="007C4D91"/>
    <w:rsid w:val="007F3FD6"/>
    <w:rsid w:val="008C0B42"/>
    <w:rsid w:val="008C5FF7"/>
    <w:rsid w:val="008E666C"/>
    <w:rsid w:val="00901566"/>
    <w:rsid w:val="00992CFA"/>
    <w:rsid w:val="009C23B6"/>
    <w:rsid w:val="009C3B07"/>
    <w:rsid w:val="009D3394"/>
    <w:rsid w:val="00A31D4E"/>
    <w:rsid w:val="00A41BE6"/>
    <w:rsid w:val="00A7206D"/>
    <w:rsid w:val="00AE25E2"/>
    <w:rsid w:val="00B370E5"/>
    <w:rsid w:val="00B7157C"/>
    <w:rsid w:val="00B725D2"/>
    <w:rsid w:val="00B95FBA"/>
    <w:rsid w:val="00BF57F9"/>
    <w:rsid w:val="00C24C10"/>
    <w:rsid w:val="00C8193D"/>
    <w:rsid w:val="00C87662"/>
    <w:rsid w:val="00C95346"/>
    <w:rsid w:val="00CA1BE4"/>
    <w:rsid w:val="00CC41D4"/>
    <w:rsid w:val="00CD362A"/>
    <w:rsid w:val="00D47CDF"/>
    <w:rsid w:val="00DB7984"/>
    <w:rsid w:val="00DE6E24"/>
    <w:rsid w:val="00E122F5"/>
    <w:rsid w:val="00E27C60"/>
    <w:rsid w:val="00E55FDE"/>
    <w:rsid w:val="00E56669"/>
    <w:rsid w:val="00EB0DAB"/>
    <w:rsid w:val="00ED4F2C"/>
    <w:rsid w:val="00EF08EC"/>
    <w:rsid w:val="00EF4197"/>
    <w:rsid w:val="00EF7130"/>
    <w:rsid w:val="05460A40"/>
    <w:rsid w:val="13217C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1B44DC"/>
  <w15:chartTrackingRefBased/>
  <w15:docId w15:val="{2CDF66CF-4637-489F-8540-FCC108833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A27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2752"/>
  </w:style>
  <w:style w:type="paragraph" w:styleId="Header">
    <w:name w:val="header"/>
    <w:basedOn w:val="Normal"/>
    <w:link w:val="HeaderChar"/>
    <w:uiPriority w:val="99"/>
    <w:unhideWhenUsed/>
    <w:rsid w:val="005A27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2752"/>
  </w:style>
  <w:style w:type="character" w:styleId="Hyperlink">
    <w:name w:val="Hyperlink"/>
    <w:basedOn w:val="DefaultParagraphFont"/>
    <w:uiPriority w:val="99"/>
    <w:unhideWhenUsed/>
    <w:rsid w:val="005A2752"/>
    <w:rPr>
      <w:color w:val="0563C1" w:themeColor="hyperlink"/>
      <w:u w:val="single"/>
    </w:rPr>
  </w:style>
  <w:style w:type="paragraph" w:styleId="NoSpacing">
    <w:name w:val="No Spacing"/>
    <w:uiPriority w:val="1"/>
    <w:qFormat/>
    <w:rsid w:val="002D0518"/>
    <w:pPr>
      <w:spacing w:after="0" w:line="240" w:lineRule="auto"/>
    </w:pPr>
  </w:style>
  <w:style w:type="character" w:styleId="UnresolvedMention">
    <w:name w:val="Unresolved Mention"/>
    <w:basedOn w:val="DefaultParagraphFont"/>
    <w:uiPriority w:val="99"/>
    <w:semiHidden/>
    <w:unhideWhenUsed/>
    <w:rsid w:val="00651345"/>
    <w:rPr>
      <w:color w:val="605E5C"/>
      <w:shd w:val="clear" w:color="auto" w:fill="E1DFDD"/>
    </w:rPr>
  </w:style>
  <w:style w:type="paragraph" w:styleId="ListParagraph">
    <w:name w:val="List Paragraph"/>
    <w:basedOn w:val="Normal"/>
    <w:uiPriority w:val="34"/>
    <w:qFormat/>
    <w:rsid w:val="00B725D2"/>
    <w:pPr>
      <w:ind w:left="720"/>
      <w:contextualSpacing/>
    </w:pPr>
    <w:rPr>
      <w:kern w:val="2"/>
      <w14:ligatures w14:val="standardContextual"/>
    </w:rPr>
  </w:style>
  <w:style w:type="character" w:styleId="Emphasis">
    <w:name w:val="Emphasis"/>
    <w:basedOn w:val="DefaultParagraphFont"/>
    <w:uiPriority w:val="20"/>
    <w:qFormat/>
    <w:rsid w:val="00415A0A"/>
    <w:rPr>
      <w:i/>
      <w:iCs/>
    </w:rPr>
  </w:style>
  <w:style w:type="character" w:styleId="Strong">
    <w:name w:val="Strong"/>
    <w:basedOn w:val="DefaultParagraphFont"/>
    <w:uiPriority w:val="22"/>
    <w:qFormat/>
    <w:rsid w:val="00415A0A"/>
    <w:rPr>
      <w:b/>
      <w:bCs/>
    </w:rPr>
  </w:style>
  <w:style w:type="paragraph" w:styleId="NormalWeb">
    <w:name w:val="Normal (Web)"/>
    <w:basedOn w:val="Normal"/>
    <w:uiPriority w:val="99"/>
    <w:unhideWhenUsed/>
    <w:rsid w:val="00ED4F2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43017">
      <w:bodyDiv w:val="1"/>
      <w:marLeft w:val="0"/>
      <w:marRight w:val="0"/>
      <w:marTop w:val="0"/>
      <w:marBottom w:val="0"/>
      <w:divBdr>
        <w:top w:val="none" w:sz="0" w:space="0" w:color="auto"/>
        <w:left w:val="none" w:sz="0" w:space="0" w:color="auto"/>
        <w:bottom w:val="none" w:sz="0" w:space="0" w:color="auto"/>
        <w:right w:val="none" w:sz="0" w:space="0" w:color="auto"/>
      </w:divBdr>
    </w:div>
    <w:div w:id="154802017">
      <w:bodyDiv w:val="1"/>
      <w:marLeft w:val="0"/>
      <w:marRight w:val="0"/>
      <w:marTop w:val="0"/>
      <w:marBottom w:val="0"/>
      <w:divBdr>
        <w:top w:val="none" w:sz="0" w:space="0" w:color="auto"/>
        <w:left w:val="none" w:sz="0" w:space="0" w:color="auto"/>
        <w:bottom w:val="none" w:sz="0" w:space="0" w:color="auto"/>
        <w:right w:val="none" w:sz="0" w:space="0" w:color="auto"/>
      </w:divBdr>
    </w:div>
    <w:div w:id="223565610">
      <w:bodyDiv w:val="1"/>
      <w:marLeft w:val="0"/>
      <w:marRight w:val="0"/>
      <w:marTop w:val="0"/>
      <w:marBottom w:val="0"/>
      <w:divBdr>
        <w:top w:val="none" w:sz="0" w:space="0" w:color="auto"/>
        <w:left w:val="none" w:sz="0" w:space="0" w:color="auto"/>
        <w:bottom w:val="none" w:sz="0" w:space="0" w:color="auto"/>
        <w:right w:val="none" w:sz="0" w:space="0" w:color="auto"/>
      </w:divBdr>
    </w:div>
    <w:div w:id="409886019">
      <w:bodyDiv w:val="1"/>
      <w:marLeft w:val="0"/>
      <w:marRight w:val="0"/>
      <w:marTop w:val="0"/>
      <w:marBottom w:val="0"/>
      <w:divBdr>
        <w:top w:val="none" w:sz="0" w:space="0" w:color="auto"/>
        <w:left w:val="none" w:sz="0" w:space="0" w:color="auto"/>
        <w:bottom w:val="none" w:sz="0" w:space="0" w:color="auto"/>
        <w:right w:val="none" w:sz="0" w:space="0" w:color="auto"/>
      </w:divBdr>
    </w:div>
    <w:div w:id="480998292">
      <w:bodyDiv w:val="1"/>
      <w:marLeft w:val="0"/>
      <w:marRight w:val="0"/>
      <w:marTop w:val="0"/>
      <w:marBottom w:val="0"/>
      <w:divBdr>
        <w:top w:val="none" w:sz="0" w:space="0" w:color="auto"/>
        <w:left w:val="none" w:sz="0" w:space="0" w:color="auto"/>
        <w:bottom w:val="none" w:sz="0" w:space="0" w:color="auto"/>
        <w:right w:val="none" w:sz="0" w:space="0" w:color="auto"/>
      </w:divBdr>
    </w:div>
    <w:div w:id="517701017">
      <w:bodyDiv w:val="1"/>
      <w:marLeft w:val="0"/>
      <w:marRight w:val="0"/>
      <w:marTop w:val="0"/>
      <w:marBottom w:val="0"/>
      <w:divBdr>
        <w:top w:val="none" w:sz="0" w:space="0" w:color="auto"/>
        <w:left w:val="none" w:sz="0" w:space="0" w:color="auto"/>
        <w:bottom w:val="none" w:sz="0" w:space="0" w:color="auto"/>
        <w:right w:val="none" w:sz="0" w:space="0" w:color="auto"/>
      </w:divBdr>
    </w:div>
    <w:div w:id="582494873">
      <w:bodyDiv w:val="1"/>
      <w:marLeft w:val="0"/>
      <w:marRight w:val="0"/>
      <w:marTop w:val="0"/>
      <w:marBottom w:val="0"/>
      <w:divBdr>
        <w:top w:val="none" w:sz="0" w:space="0" w:color="auto"/>
        <w:left w:val="none" w:sz="0" w:space="0" w:color="auto"/>
        <w:bottom w:val="none" w:sz="0" w:space="0" w:color="auto"/>
        <w:right w:val="none" w:sz="0" w:space="0" w:color="auto"/>
      </w:divBdr>
    </w:div>
    <w:div w:id="632491117">
      <w:bodyDiv w:val="1"/>
      <w:marLeft w:val="0"/>
      <w:marRight w:val="0"/>
      <w:marTop w:val="0"/>
      <w:marBottom w:val="0"/>
      <w:divBdr>
        <w:top w:val="none" w:sz="0" w:space="0" w:color="auto"/>
        <w:left w:val="none" w:sz="0" w:space="0" w:color="auto"/>
        <w:bottom w:val="none" w:sz="0" w:space="0" w:color="auto"/>
        <w:right w:val="none" w:sz="0" w:space="0" w:color="auto"/>
      </w:divBdr>
    </w:div>
    <w:div w:id="636035646">
      <w:bodyDiv w:val="1"/>
      <w:marLeft w:val="0"/>
      <w:marRight w:val="0"/>
      <w:marTop w:val="0"/>
      <w:marBottom w:val="0"/>
      <w:divBdr>
        <w:top w:val="none" w:sz="0" w:space="0" w:color="auto"/>
        <w:left w:val="none" w:sz="0" w:space="0" w:color="auto"/>
        <w:bottom w:val="none" w:sz="0" w:space="0" w:color="auto"/>
        <w:right w:val="none" w:sz="0" w:space="0" w:color="auto"/>
      </w:divBdr>
    </w:div>
    <w:div w:id="740559935">
      <w:bodyDiv w:val="1"/>
      <w:marLeft w:val="0"/>
      <w:marRight w:val="0"/>
      <w:marTop w:val="0"/>
      <w:marBottom w:val="0"/>
      <w:divBdr>
        <w:top w:val="none" w:sz="0" w:space="0" w:color="auto"/>
        <w:left w:val="none" w:sz="0" w:space="0" w:color="auto"/>
        <w:bottom w:val="none" w:sz="0" w:space="0" w:color="auto"/>
        <w:right w:val="none" w:sz="0" w:space="0" w:color="auto"/>
      </w:divBdr>
    </w:div>
    <w:div w:id="757017346">
      <w:bodyDiv w:val="1"/>
      <w:marLeft w:val="0"/>
      <w:marRight w:val="0"/>
      <w:marTop w:val="0"/>
      <w:marBottom w:val="0"/>
      <w:divBdr>
        <w:top w:val="none" w:sz="0" w:space="0" w:color="auto"/>
        <w:left w:val="none" w:sz="0" w:space="0" w:color="auto"/>
        <w:bottom w:val="none" w:sz="0" w:space="0" w:color="auto"/>
        <w:right w:val="none" w:sz="0" w:space="0" w:color="auto"/>
      </w:divBdr>
    </w:div>
    <w:div w:id="1082676332">
      <w:bodyDiv w:val="1"/>
      <w:marLeft w:val="0"/>
      <w:marRight w:val="0"/>
      <w:marTop w:val="0"/>
      <w:marBottom w:val="0"/>
      <w:divBdr>
        <w:top w:val="none" w:sz="0" w:space="0" w:color="auto"/>
        <w:left w:val="none" w:sz="0" w:space="0" w:color="auto"/>
        <w:bottom w:val="none" w:sz="0" w:space="0" w:color="auto"/>
        <w:right w:val="none" w:sz="0" w:space="0" w:color="auto"/>
      </w:divBdr>
    </w:div>
    <w:div w:id="1145507650">
      <w:bodyDiv w:val="1"/>
      <w:marLeft w:val="0"/>
      <w:marRight w:val="0"/>
      <w:marTop w:val="0"/>
      <w:marBottom w:val="0"/>
      <w:divBdr>
        <w:top w:val="none" w:sz="0" w:space="0" w:color="auto"/>
        <w:left w:val="none" w:sz="0" w:space="0" w:color="auto"/>
        <w:bottom w:val="none" w:sz="0" w:space="0" w:color="auto"/>
        <w:right w:val="none" w:sz="0" w:space="0" w:color="auto"/>
      </w:divBdr>
    </w:div>
    <w:div w:id="1196457098">
      <w:bodyDiv w:val="1"/>
      <w:marLeft w:val="0"/>
      <w:marRight w:val="0"/>
      <w:marTop w:val="0"/>
      <w:marBottom w:val="0"/>
      <w:divBdr>
        <w:top w:val="none" w:sz="0" w:space="0" w:color="auto"/>
        <w:left w:val="none" w:sz="0" w:space="0" w:color="auto"/>
        <w:bottom w:val="none" w:sz="0" w:space="0" w:color="auto"/>
        <w:right w:val="none" w:sz="0" w:space="0" w:color="auto"/>
      </w:divBdr>
    </w:div>
    <w:div w:id="1231622981">
      <w:bodyDiv w:val="1"/>
      <w:marLeft w:val="0"/>
      <w:marRight w:val="0"/>
      <w:marTop w:val="0"/>
      <w:marBottom w:val="0"/>
      <w:divBdr>
        <w:top w:val="none" w:sz="0" w:space="0" w:color="auto"/>
        <w:left w:val="none" w:sz="0" w:space="0" w:color="auto"/>
        <w:bottom w:val="none" w:sz="0" w:space="0" w:color="auto"/>
        <w:right w:val="none" w:sz="0" w:space="0" w:color="auto"/>
      </w:divBdr>
    </w:div>
    <w:div w:id="1310328365">
      <w:bodyDiv w:val="1"/>
      <w:marLeft w:val="0"/>
      <w:marRight w:val="0"/>
      <w:marTop w:val="0"/>
      <w:marBottom w:val="0"/>
      <w:divBdr>
        <w:top w:val="none" w:sz="0" w:space="0" w:color="auto"/>
        <w:left w:val="none" w:sz="0" w:space="0" w:color="auto"/>
        <w:bottom w:val="none" w:sz="0" w:space="0" w:color="auto"/>
        <w:right w:val="none" w:sz="0" w:space="0" w:color="auto"/>
      </w:divBdr>
    </w:div>
    <w:div w:id="1345012658">
      <w:bodyDiv w:val="1"/>
      <w:marLeft w:val="0"/>
      <w:marRight w:val="0"/>
      <w:marTop w:val="0"/>
      <w:marBottom w:val="0"/>
      <w:divBdr>
        <w:top w:val="none" w:sz="0" w:space="0" w:color="auto"/>
        <w:left w:val="none" w:sz="0" w:space="0" w:color="auto"/>
        <w:bottom w:val="none" w:sz="0" w:space="0" w:color="auto"/>
        <w:right w:val="none" w:sz="0" w:space="0" w:color="auto"/>
      </w:divBdr>
    </w:div>
    <w:div w:id="1516459868">
      <w:bodyDiv w:val="1"/>
      <w:marLeft w:val="0"/>
      <w:marRight w:val="0"/>
      <w:marTop w:val="0"/>
      <w:marBottom w:val="0"/>
      <w:divBdr>
        <w:top w:val="none" w:sz="0" w:space="0" w:color="auto"/>
        <w:left w:val="none" w:sz="0" w:space="0" w:color="auto"/>
        <w:bottom w:val="none" w:sz="0" w:space="0" w:color="auto"/>
        <w:right w:val="none" w:sz="0" w:space="0" w:color="auto"/>
      </w:divBdr>
    </w:div>
    <w:div w:id="1674869796">
      <w:bodyDiv w:val="1"/>
      <w:marLeft w:val="0"/>
      <w:marRight w:val="0"/>
      <w:marTop w:val="0"/>
      <w:marBottom w:val="0"/>
      <w:divBdr>
        <w:top w:val="none" w:sz="0" w:space="0" w:color="auto"/>
        <w:left w:val="none" w:sz="0" w:space="0" w:color="auto"/>
        <w:bottom w:val="none" w:sz="0" w:space="0" w:color="auto"/>
        <w:right w:val="none" w:sz="0" w:space="0" w:color="auto"/>
      </w:divBdr>
    </w:div>
    <w:div w:id="1759909236">
      <w:bodyDiv w:val="1"/>
      <w:marLeft w:val="0"/>
      <w:marRight w:val="0"/>
      <w:marTop w:val="0"/>
      <w:marBottom w:val="0"/>
      <w:divBdr>
        <w:top w:val="none" w:sz="0" w:space="0" w:color="auto"/>
        <w:left w:val="none" w:sz="0" w:space="0" w:color="auto"/>
        <w:bottom w:val="none" w:sz="0" w:space="0" w:color="auto"/>
        <w:right w:val="none" w:sz="0" w:space="0" w:color="auto"/>
      </w:divBdr>
    </w:div>
    <w:div w:id="1902592390">
      <w:bodyDiv w:val="1"/>
      <w:marLeft w:val="0"/>
      <w:marRight w:val="0"/>
      <w:marTop w:val="0"/>
      <w:marBottom w:val="0"/>
      <w:divBdr>
        <w:top w:val="none" w:sz="0" w:space="0" w:color="auto"/>
        <w:left w:val="none" w:sz="0" w:space="0" w:color="auto"/>
        <w:bottom w:val="none" w:sz="0" w:space="0" w:color="auto"/>
        <w:right w:val="none" w:sz="0" w:space="0" w:color="auto"/>
      </w:divBdr>
    </w:div>
    <w:div w:id="1942449645">
      <w:bodyDiv w:val="1"/>
      <w:marLeft w:val="0"/>
      <w:marRight w:val="0"/>
      <w:marTop w:val="0"/>
      <w:marBottom w:val="0"/>
      <w:divBdr>
        <w:top w:val="none" w:sz="0" w:space="0" w:color="auto"/>
        <w:left w:val="none" w:sz="0" w:space="0" w:color="auto"/>
        <w:bottom w:val="none" w:sz="0" w:space="0" w:color="auto"/>
        <w:right w:val="none" w:sz="0" w:space="0" w:color="auto"/>
      </w:divBdr>
    </w:div>
    <w:div w:id="2000377772">
      <w:bodyDiv w:val="1"/>
      <w:marLeft w:val="0"/>
      <w:marRight w:val="0"/>
      <w:marTop w:val="0"/>
      <w:marBottom w:val="0"/>
      <w:divBdr>
        <w:top w:val="none" w:sz="0" w:space="0" w:color="auto"/>
        <w:left w:val="none" w:sz="0" w:space="0" w:color="auto"/>
        <w:bottom w:val="none" w:sz="0" w:space="0" w:color="auto"/>
        <w:right w:val="none" w:sz="0" w:space="0" w:color="auto"/>
      </w:divBdr>
    </w:div>
    <w:div w:id="2055690964">
      <w:bodyDiv w:val="1"/>
      <w:marLeft w:val="0"/>
      <w:marRight w:val="0"/>
      <w:marTop w:val="0"/>
      <w:marBottom w:val="0"/>
      <w:divBdr>
        <w:top w:val="none" w:sz="0" w:space="0" w:color="auto"/>
        <w:left w:val="none" w:sz="0" w:space="0" w:color="auto"/>
        <w:bottom w:val="none" w:sz="0" w:space="0" w:color="auto"/>
        <w:right w:val="none" w:sz="0" w:space="0" w:color="auto"/>
      </w:divBdr>
    </w:div>
    <w:div w:id="2130053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scot/publications/foi-202400446122/" TargetMode="External"/><Relationship Id="rId18" Type="http://schemas.openxmlformats.org/officeDocument/2006/relationships/hyperlink" Target="https://www.equalityhumanrights.com/en/advice-and-guidance/your-rights-under-equality-act-2010" TargetMode="External"/><Relationship Id="rId3" Type="http://schemas.openxmlformats.org/officeDocument/2006/relationships/customXml" Target="../customXml/item3.xml"/><Relationship Id="rId21" Type="http://schemas.openxmlformats.org/officeDocument/2006/relationships/hyperlink" Target="http://www.st-andrews.ac.uk/hr/edi/equalityact/" TargetMode="External"/><Relationship Id="rId7" Type="http://schemas.openxmlformats.org/officeDocument/2006/relationships/webSettings" Target="webSettings.xml"/><Relationship Id="rId12" Type="http://schemas.openxmlformats.org/officeDocument/2006/relationships/hyperlink" Target="https://view.officeapps.live.com/op/view.aspx?src=https%3A%2F%2Fwww.gov.scot%2Fbinaries%2Fcontent%2Fdocuments%2Fgovscot%2Fpublications%2Ffoi-eir-release%2F2023%2F12-d%2Fscottish-governments-transgender-policy-foi-release%2Fdocuments%2Fscottish-government-trans-and-non-binary-equality-and-inclusion-policy---2023%2Fscottish-government-trans-and-non-binary-equality-and-inclusion-policy---2023%2Fgovscot%253Adocument%2FScottish%252BGovernment%252BTrans%252Band%252BNon%252BBinary%252BEquality%252Band%252BInclusion%252BPolicy%252B-%252B2023.docx&amp;wdOrigin=BROWSELINK" TargetMode="External"/><Relationship Id="rId17" Type="http://schemas.openxmlformats.org/officeDocument/2006/relationships/hyperlink" Target="https://www.equalityhumanrights.com/media-centre/interim-update-practical-implications-uk-supreme-court-judgmen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scot/publications/scottish-governments-transgender-policy-foi-release/" TargetMode="External"/><Relationship Id="rId20" Type="http://schemas.openxmlformats.org/officeDocument/2006/relationships/hyperlink" Target="https://www.stonewall.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rdaye.com/vitals/cultural-musings/gender-dysphoria-and-periods/"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equalityhumanrights.com/equality/equality-act-2010/separate-and-single-sex-service-providers-guide-equality-act-sex-and" TargetMode="External"/><Relationship Id="rId23"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hyperlink" Target="https://www.stonewall.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rans.ac.uk/ResourcesInformation/Facilities/tabid/7236/Default.aspx"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89e528-bf5f-4b36-a6ee-5df8c464918b">
      <Terms xmlns="http://schemas.microsoft.com/office/infopath/2007/PartnerControls"/>
    </lcf76f155ced4ddcb4097134ff3c332f>
    <TaxCatchAll xmlns="e875744a-2247-4b55-b7b5-d188c806482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AE541E7B49E548941941E5E07444F7" ma:contentTypeVersion="18" ma:contentTypeDescription="Create a new document." ma:contentTypeScope="" ma:versionID="a75260c2d77538da8d8e7cd2663d9657">
  <xsd:schema xmlns:xsd="http://www.w3.org/2001/XMLSchema" xmlns:xs="http://www.w3.org/2001/XMLSchema" xmlns:p="http://schemas.microsoft.com/office/2006/metadata/properties" xmlns:ns2="ee89e528-bf5f-4b36-a6ee-5df8c464918b" xmlns:ns3="e875744a-2247-4b55-b7b5-d188c8064823" targetNamespace="http://schemas.microsoft.com/office/2006/metadata/properties" ma:root="true" ma:fieldsID="380b6c81852a22f4a50a25d067240a02" ns2:_="" ns3:_="">
    <xsd:import namespace="ee89e528-bf5f-4b36-a6ee-5df8c464918b"/>
    <xsd:import namespace="e875744a-2247-4b55-b7b5-d188c80648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9e528-bf5f-4b36-a6ee-5df8c46491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2f823f6-df58-4976-9ed9-bc0cf0671d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75744a-2247-4b55-b7b5-d188c806482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2fd0a4d-6bcb-4825-9c3d-f0dc6544850f}" ma:internalName="TaxCatchAll" ma:showField="CatchAllData" ma:web="e875744a-2247-4b55-b7b5-d188c80648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AE6341-3EEB-4A08-B10D-E5C62AA397D7}">
  <ds:schemaRefs>
    <ds:schemaRef ds:uri="http://schemas.microsoft.com/office/2006/metadata/properties"/>
    <ds:schemaRef ds:uri="http://schemas.microsoft.com/office/infopath/2007/PartnerControls"/>
    <ds:schemaRef ds:uri="ee89e528-bf5f-4b36-a6ee-5df8c464918b"/>
    <ds:schemaRef ds:uri="e875744a-2247-4b55-b7b5-d188c8064823"/>
  </ds:schemaRefs>
</ds:datastoreItem>
</file>

<file path=customXml/itemProps2.xml><?xml version="1.0" encoding="utf-8"?>
<ds:datastoreItem xmlns:ds="http://schemas.openxmlformats.org/officeDocument/2006/customXml" ds:itemID="{4AE727A0-47FE-494C-AD78-DBCA72B7B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9e528-bf5f-4b36-a6ee-5df8c464918b"/>
    <ds:schemaRef ds:uri="e875744a-2247-4b55-b7b5-d188c80648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74ADEA-6A13-43B9-9B30-33C6540EAB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10</Pages>
  <Words>2210</Words>
  <Characters>12602</Characters>
  <Application>Microsoft Office Word</Application>
  <DocSecurity>0</DocSecurity>
  <Lines>105</Lines>
  <Paragraphs>29</Paragraphs>
  <ScaleCrop>false</ScaleCrop>
  <Company>Glasgow Kelvin College</Company>
  <LinksUpToDate>false</LinksUpToDate>
  <CharactersWithSpaces>14783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Currie</dc:creator>
  <cp:keywords/>
  <dc:description/>
  <cp:lastModifiedBy>Amrit Bedi</cp:lastModifiedBy>
  <cp:revision>29</cp:revision>
  <dcterms:created xsi:type="dcterms:W3CDTF">2025-04-04T11:20:00Z</dcterms:created>
  <dcterms:modified xsi:type="dcterms:W3CDTF">2025-06-12T11:38:00Z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0x01010013AE541E7B49E548941941E5E07444F7</vt:lpwstr>
  </property>
  <property fmtid="{D5CDD505-2E9C-101B-9397-08002B2CF9AE}" pid="3" name="MediaServiceImageTags">
    <vt:lpwstr/>
  </property>
</Properties>
</file>