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F0BDF" w14:textId="77777777" w:rsidR="00746E38" w:rsidRPr="00746E38" w:rsidRDefault="00746E38" w:rsidP="00746E38">
      <w:pPr>
        <w:rPr>
          <w:rFonts w:ascii="Aptos" w:eastAsia="Calibri" w:hAnsi="Aptos" w:cs="Times New Roman"/>
          <w:kern w:val="0"/>
          <w14:ligatures w14:val="none"/>
        </w:rPr>
      </w:pPr>
      <w:r w:rsidRPr="00746E38">
        <w:rPr>
          <w:rFonts w:ascii="Aptos" w:eastAsia="Calibri" w:hAnsi="Aptos" w:cs="Times New Roman"/>
          <w:noProof/>
          <w:kern w:val="0"/>
          <w:lang w:eastAsia="en-GB"/>
          <w14:ligatures w14:val="none"/>
        </w:rPr>
        <w:drawing>
          <wp:inline distT="0" distB="0" distL="0" distR="0" wp14:anchorId="7DCFCAC9" wp14:editId="27A387F8">
            <wp:extent cx="1914525" cy="831215"/>
            <wp:effectExtent l="0" t="0" r="9525" b="6985"/>
            <wp:docPr id="11" name="Picture 11" descr="https://intranet.glasgowkelvin.ac.uk/sites/GKC/marketing/Shared%20Documents/Brand%20Toolbox/Logos/JPEG%20Logos/mono%20logo%20for%20pri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https://intranet.glasgowkelvin.ac.uk/sites/GKC/marketing/Shared%20Documents/Brand%20Toolbox/Logos/JPEG%20Logos/mono%20logo%20for%20prin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76978" w14:textId="77777777" w:rsidR="00746E38" w:rsidRPr="00746E38" w:rsidRDefault="00746E38" w:rsidP="00746E38">
      <w:pPr>
        <w:rPr>
          <w:rFonts w:ascii="Aptos" w:eastAsia="Calibri" w:hAnsi="Aptos" w:cs="Times New Roman"/>
          <w:kern w:val="0"/>
          <w14:ligatures w14:val="none"/>
        </w:rPr>
      </w:pPr>
    </w:p>
    <w:p w14:paraId="3665D305" w14:textId="77777777" w:rsidR="00746E38" w:rsidRPr="00746E38" w:rsidRDefault="00746E38" w:rsidP="00746E38">
      <w:pPr>
        <w:rPr>
          <w:rFonts w:ascii="Aptos" w:eastAsia="Calibri" w:hAnsi="Aptos" w:cs="Times New Roman"/>
          <w:kern w:val="0"/>
          <w14:ligatures w14:val="none"/>
        </w:rPr>
      </w:pPr>
    </w:p>
    <w:p w14:paraId="7B5D4A05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Glasgow Kelvin College</w:t>
      </w:r>
    </w:p>
    <w:p w14:paraId="44ED8E8A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8820D30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Equality Impact Assessment</w:t>
      </w:r>
    </w:p>
    <w:p w14:paraId="2B954778" w14:textId="77777777" w:rsidR="001F339C" w:rsidRDefault="001F339C" w:rsidP="00746E38">
      <w:pPr>
        <w:rPr>
          <w:rFonts w:ascii="Aptos" w:eastAsia="Calibri" w:hAnsi="Aptos" w:cs="Arial"/>
          <w:kern w:val="0"/>
          <w14:ligatures w14:val="none"/>
        </w:rPr>
      </w:pPr>
      <w:r w:rsidRPr="001F339C">
        <w:rPr>
          <w:rFonts w:ascii="Aptos" w:eastAsia="Calibri" w:hAnsi="Aptos" w:cs="Arial"/>
          <w:kern w:val="0"/>
          <w14:ligatures w14:val="none"/>
        </w:rPr>
        <w:t>New Catering Space at Easterhouse Campus</w:t>
      </w:r>
    </w:p>
    <w:p w14:paraId="304942DF" w14:textId="60796144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Updating Facilities at Easterhouse Campus</w:t>
      </w:r>
    </w:p>
    <w:p w14:paraId="05972C0C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13818355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A98057B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51722F6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43A52B0E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3271A34F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4C92E4C4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3A5F0F97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BE5EC45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EA5F9CA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706CBBC8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166CDC2C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94748D7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6EC25D88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318B2D28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Contents</w:t>
      </w:r>
    </w:p>
    <w:p w14:paraId="43503006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p w14:paraId="764F1D82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 xml:space="preserve">Step 1 – Aim, Outcomes and Information </w:t>
      </w:r>
      <w:r w:rsidRPr="00746E38">
        <w:rPr>
          <w:rFonts w:ascii="Aptos" w:eastAsia="Calibri" w:hAnsi="Aptos" w:cs="Arial"/>
          <w:kern w:val="0"/>
          <w14:ligatures w14:val="none"/>
        </w:rPr>
        <w:tab/>
        <w:t>3</w:t>
      </w:r>
    </w:p>
    <w:p w14:paraId="542C016E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 xml:space="preserve">Step 2 – Research and Consultation </w:t>
      </w:r>
      <w:r w:rsidRPr="00746E38">
        <w:rPr>
          <w:rFonts w:ascii="Aptos" w:eastAsia="Calibri" w:hAnsi="Aptos" w:cs="Arial"/>
          <w:kern w:val="0"/>
          <w14:ligatures w14:val="none"/>
        </w:rPr>
        <w:tab/>
        <w:t xml:space="preserve"> </w:t>
      </w:r>
      <w:r w:rsidRPr="00746E38">
        <w:rPr>
          <w:rFonts w:ascii="Aptos" w:eastAsia="Calibri" w:hAnsi="Aptos" w:cs="Arial"/>
          <w:kern w:val="0"/>
          <w14:ligatures w14:val="none"/>
        </w:rPr>
        <w:tab/>
        <w:t>4</w:t>
      </w:r>
    </w:p>
    <w:p w14:paraId="373FC6E2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Step 3 – Assessing the Impact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  <w:t>5</w:t>
      </w:r>
    </w:p>
    <w:p w14:paraId="24BD917D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 xml:space="preserve">Step 4 – Taking </w:t>
      </w:r>
      <w:proofErr w:type="gramStart"/>
      <w:r w:rsidRPr="00746E38">
        <w:rPr>
          <w:rFonts w:ascii="Aptos" w:eastAsia="Calibri" w:hAnsi="Aptos" w:cs="Arial"/>
          <w:kern w:val="0"/>
          <w14:ligatures w14:val="none"/>
        </w:rPr>
        <w:t xml:space="preserve">Action  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proofErr w:type="gramEnd"/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  <w:t>5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</w:p>
    <w:p w14:paraId="17832388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Step 5 – Monitoring and Evaluation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  <w:t>6</w:t>
      </w:r>
    </w:p>
    <w:p w14:paraId="1CF6D7F3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Step 6 – Approval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  <w:t>6</w:t>
      </w:r>
    </w:p>
    <w:p w14:paraId="44C739F4" w14:textId="77777777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  <w:r w:rsidRPr="00746E38">
        <w:rPr>
          <w:rFonts w:ascii="Aptos" w:eastAsia="Calibri" w:hAnsi="Aptos" w:cs="Arial"/>
          <w:kern w:val="0"/>
          <w14:ligatures w14:val="none"/>
        </w:rPr>
        <w:t>Appendix</w:t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</w:r>
      <w:r w:rsidRPr="00746E38">
        <w:rPr>
          <w:rFonts w:ascii="Aptos" w:eastAsia="Calibri" w:hAnsi="Aptos" w:cs="Arial"/>
          <w:kern w:val="0"/>
          <w14:ligatures w14:val="none"/>
        </w:rPr>
        <w:tab/>
        <w:t>7</w:t>
      </w:r>
    </w:p>
    <w:p w14:paraId="2A0713B8" w14:textId="10B6E0AA" w:rsidR="00746E38" w:rsidRPr="00746E38" w:rsidRDefault="00746E38" w:rsidP="00746E38">
      <w:pPr>
        <w:rPr>
          <w:rFonts w:ascii="Aptos" w:eastAsia="Calibri" w:hAnsi="Aptos" w:cs="Arial"/>
          <w:kern w:val="0"/>
          <w14:ligatures w14:val="none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4219"/>
        <w:gridCol w:w="6095"/>
      </w:tblGrid>
      <w:tr w:rsidR="00746E38" w:rsidRPr="00746E38" w14:paraId="697CC12A" w14:textId="77777777" w:rsidTr="004D43E8">
        <w:tc>
          <w:tcPr>
            <w:tcW w:w="4219" w:type="dxa"/>
          </w:tcPr>
          <w:p w14:paraId="6C8C37A8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Title of Policy, Project, Procedure or Practice: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5A40229D" w14:textId="021C746F" w:rsidR="00746E38" w:rsidRPr="00746E38" w:rsidRDefault="001F339C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1F339C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New Catering Space at Easterhouse Campus</w:t>
            </w:r>
          </w:p>
        </w:tc>
      </w:tr>
    </w:tbl>
    <w:p w14:paraId="720B6A2E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tbl>
      <w:tblPr>
        <w:tblW w:w="10248" w:type="dxa"/>
        <w:tblLook w:val="00A0" w:firstRow="1" w:lastRow="0" w:firstColumn="1" w:lastColumn="0" w:noHBand="0" w:noVBand="0"/>
      </w:tblPr>
      <w:tblGrid>
        <w:gridCol w:w="4282"/>
        <w:gridCol w:w="1124"/>
        <w:gridCol w:w="403"/>
        <w:gridCol w:w="287"/>
        <w:gridCol w:w="3749"/>
        <w:gridCol w:w="403"/>
      </w:tblGrid>
      <w:tr w:rsidR="00746E38" w:rsidRPr="00746E38" w14:paraId="61EAF539" w14:textId="77777777" w:rsidTr="004D43E8">
        <w:tc>
          <w:tcPr>
            <w:tcW w:w="4282" w:type="dxa"/>
          </w:tcPr>
          <w:p w14:paraId="3AF56591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Type of Policy, Procedure or Practice: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14:paraId="73463314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New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8A70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3325D46A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3749" w:type="dxa"/>
            <w:tcBorders>
              <w:right w:val="single" w:sz="4" w:space="0" w:color="auto"/>
            </w:tcBorders>
          </w:tcPr>
          <w:p w14:paraId="4D52A54C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Existing, Reviewed or Revised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36B0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</w:p>
        </w:tc>
      </w:tr>
    </w:tbl>
    <w:p w14:paraId="0DCE6C25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4218"/>
        <w:gridCol w:w="6096"/>
      </w:tblGrid>
      <w:tr w:rsidR="00746E38" w:rsidRPr="00746E38" w14:paraId="3F2A292E" w14:textId="77777777" w:rsidTr="004D43E8">
        <w:tc>
          <w:tcPr>
            <w:tcW w:w="4218" w:type="dxa"/>
          </w:tcPr>
          <w:p w14:paraId="43177227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Team Leading Impact Assessment: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75830A2C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Estates</w:t>
            </w:r>
          </w:p>
        </w:tc>
      </w:tr>
    </w:tbl>
    <w:p w14:paraId="4F7A9277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1668"/>
        <w:gridCol w:w="3263"/>
        <w:gridCol w:w="236"/>
        <w:gridCol w:w="2601"/>
        <w:gridCol w:w="2546"/>
      </w:tblGrid>
      <w:tr w:rsidR="00746E38" w:rsidRPr="00746E38" w14:paraId="49756DCC" w14:textId="77777777" w:rsidTr="004D43E8">
        <w:tc>
          <w:tcPr>
            <w:tcW w:w="1668" w:type="dxa"/>
          </w:tcPr>
          <w:p w14:paraId="2C51C76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Lead Person:</w:t>
            </w: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14:paraId="585AC08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:highlight w:val="yellow"/>
                <w14:ligatures w14:val="none"/>
              </w:rPr>
              <w:t>Paul Haslet / Claire Reid/ Amrit Kaur Bedi</w:t>
            </w:r>
          </w:p>
        </w:tc>
        <w:tc>
          <w:tcPr>
            <w:tcW w:w="236" w:type="dxa"/>
          </w:tcPr>
          <w:p w14:paraId="2C982720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2601" w:type="dxa"/>
          </w:tcPr>
          <w:p w14:paraId="6421BFAE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Date of Assessment: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14:paraId="7DC353DE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Feb 2025</w:t>
            </w:r>
          </w:p>
        </w:tc>
      </w:tr>
    </w:tbl>
    <w:p w14:paraId="39021895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2075CE11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Aims and Outcomes</w:t>
      </w:r>
    </w:p>
    <w:p w14:paraId="626F3605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What are the intended aims / outcomes of the policy, procedure or practice?  Who is the target audience and who is it intended to benefit?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32213AEC" w14:textId="77777777" w:rsidTr="004D43E8">
        <w:tc>
          <w:tcPr>
            <w:tcW w:w="10086" w:type="dxa"/>
            <w:shd w:val="clear" w:color="auto" w:fill="auto"/>
          </w:tcPr>
          <w:p w14:paraId="7509B15D" w14:textId="77777777" w:rsidR="001F339C" w:rsidRPr="001F339C" w:rsidRDefault="001F339C" w:rsidP="001F339C">
            <w:pPr>
              <w:pStyle w:val="NoSpacing"/>
              <w:rPr>
                <w:b/>
                <w:bCs/>
              </w:rPr>
            </w:pPr>
            <w:r w:rsidRPr="001F339C">
              <w:rPr>
                <w:b/>
                <w:bCs/>
              </w:rPr>
              <w:t>1. Intended Aims / Outcomes of the Policy, Procedure, or Practice</w:t>
            </w:r>
          </w:p>
          <w:p w14:paraId="0FE62BD5" w14:textId="77777777" w:rsidR="001F339C" w:rsidRPr="001F339C" w:rsidRDefault="001F339C" w:rsidP="00F854BF">
            <w:pPr>
              <w:pStyle w:val="NoSpacing"/>
            </w:pPr>
            <w:r w:rsidRPr="001F339C">
              <w:t>The creation of a new catering space at Easterhouse Campus aims to:</w:t>
            </w:r>
          </w:p>
          <w:p w14:paraId="196D3F4D" w14:textId="77777777" w:rsidR="001F339C" w:rsidRPr="001F339C" w:rsidRDefault="001F339C" w:rsidP="001F339C">
            <w:pPr>
              <w:pStyle w:val="NoSpacing"/>
              <w:numPr>
                <w:ilvl w:val="0"/>
                <w:numId w:val="15"/>
              </w:numPr>
            </w:pPr>
            <w:r w:rsidRPr="001F339C">
              <w:t>Enhance Practical Learning – Provide hospitality and catering students with a dedicated, fully equipped space for practical training, improving their skills and employability.</w:t>
            </w:r>
          </w:p>
          <w:p w14:paraId="0F2229E5" w14:textId="77777777" w:rsidR="001F339C" w:rsidRPr="001F339C" w:rsidRDefault="001F339C" w:rsidP="001F339C">
            <w:pPr>
              <w:pStyle w:val="NoSpacing"/>
              <w:numPr>
                <w:ilvl w:val="0"/>
                <w:numId w:val="15"/>
              </w:numPr>
            </w:pPr>
            <w:r w:rsidRPr="001F339C">
              <w:t>Utilise Previously Unused Space – Transforming an unused room into a functional, well-equipped catering area maximises campus facilities.</w:t>
            </w:r>
          </w:p>
          <w:p w14:paraId="2CADDD28" w14:textId="77777777" w:rsidR="001F339C" w:rsidRPr="001F339C" w:rsidRDefault="001F339C" w:rsidP="001F339C">
            <w:pPr>
              <w:pStyle w:val="NoSpacing"/>
              <w:numPr>
                <w:ilvl w:val="0"/>
                <w:numId w:val="15"/>
              </w:numPr>
            </w:pPr>
            <w:r w:rsidRPr="001F339C">
              <w:t>Support the Local Community – The space will also be used by those accessing community hubs, offering opportunities for social engagement and learning.</w:t>
            </w:r>
          </w:p>
          <w:p w14:paraId="250A0C64" w14:textId="77777777" w:rsidR="001F339C" w:rsidRPr="001F339C" w:rsidRDefault="001F339C" w:rsidP="001F339C">
            <w:pPr>
              <w:pStyle w:val="NoSpacing"/>
              <w:numPr>
                <w:ilvl w:val="0"/>
                <w:numId w:val="15"/>
              </w:numPr>
            </w:pPr>
            <w:r w:rsidRPr="001F339C">
              <w:t>Promote Inclusion &amp; Accessibility – Ensure the space is inclusive for all students, including those with disabilities or dietary requirements.</w:t>
            </w:r>
          </w:p>
          <w:p w14:paraId="0D8A2F66" w14:textId="77777777" w:rsidR="001F339C" w:rsidRPr="001F339C" w:rsidRDefault="001F339C" w:rsidP="001F339C">
            <w:pPr>
              <w:pStyle w:val="NoSpacing"/>
              <w:numPr>
                <w:ilvl w:val="0"/>
                <w:numId w:val="15"/>
              </w:numPr>
            </w:pPr>
            <w:r w:rsidRPr="001F339C">
              <w:t>Encourage Healthier Eating &amp; Food Education – The space can support initiatives around nutrition, sustainable food practices, and cultural cooking experiences.</w:t>
            </w:r>
          </w:p>
          <w:p w14:paraId="0B7F9FF3" w14:textId="77777777" w:rsidR="001F339C" w:rsidRDefault="001F339C" w:rsidP="001F339C">
            <w:pPr>
              <w:pStyle w:val="NoSpacing"/>
            </w:pPr>
          </w:p>
          <w:p w14:paraId="09491215" w14:textId="3E563016" w:rsidR="001F339C" w:rsidRPr="001F339C" w:rsidRDefault="001F339C" w:rsidP="001F339C">
            <w:pPr>
              <w:pStyle w:val="NoSpacing"/>
              <w:rPr>
                <w:b/>
                <w:bCs/>
              </w:rPr>
            </w:pPr>
            <w:r w:rsidRPr="001F339C">
              <w:rPr>
                <w:b/>
                <w:bCs/>
              </w:rPr>
              <w:t>2. Target Audience and Beneficiaries</w:t>
            </w:r>
          </w:p>
          <w:p w14:paraId="534761AE" w14:textId="77777777" w:rsidR="001F339C" w:rsidRPr="001F339C" w:rsidRDefault="001F339C" w:rsidP="00F854BF">
            <w:pPr>
              <w:pStyle w:val="NoSpacing"/>
              <w:numPr>
                <w:ilvl w:val="0"/>
                <w:numId w:val="16"/>
              </w:numPr>
            </w:pPr>
            <w:r w:rsidRPr="001F339C">
              <w:t>Hospitality &amp; Catering Students – The primary users, benefiting from hands-on training in a professional-standard space.</w:t>
            </w:r>
          </w:p>
          <w:p w14:paraId="747B36EF" w14:textId="118D1DCA" w:rsidR="001F339C" w:rsidRPr="001F339C" w:rsidRDefault="00F854BF" w:rsidP="00F854BF">
            <w:pPr>
              <w:pStyle w:val="NoSpacing"/>
              <w:numPr>
                <w:ilvl w:val="0"/>
                <w:numId w:val="16"/>
              </w:numPr>
            </w:pPr>
            <w:r>
              <w:t>Those</w:t>
            </w:r>
            <w:r w:rsidR="001F339C" w:rsidRPr="001F339C">
              <w:t xml:space="preserve"> Using Community Hubs – Those engaged in community activities will have access to the new catering space for cooking workshops, social meals, and food preparation.</w:t>
            </w:r>
          </w:p>
          <w:p w14:paraId="35F77027" w14:textId="77777777" w:rsidR="001F339C" w:rsidRPr="001F339C" w:rsidRDefault="001F339C" w:rsidP="00F854BF">
            <w:pPr>
              <w:pStyle w:val="NoSpacing"/>
              <w:numPr>
                <w:ilvl w:val="0"/>
                <w:numId w:val="16"/>
              </w:numPr>
            </w:pPr>
            <w:r w:rsidRPr="001F339C">
              <w:t>Students with Additional Support Needs – A structured and inclusive environment will allow greater engagement for students with learning differences or disabilities.</w:t>
            </w:r>
          </w:p>
          <w:p w14:paraId="70964F6C" w14:textId="77777777" w:rsidR="001F339C" w:rsidRPr="001F339C" w:rsidRDefault="001F339C" w:rsidP="00F854BF">
            <w:pPr>
              <w:pStyle w:val="NoSpacing"/>
              <w:numPr>
                <w:ilvl w:val="0"/>
                <w:numId w:val="16"/>
              </w:numPr>
            </w:pPr>
            <w:r w:rsidRPr="001F339C">
              <w:t>The Wider Community – Potential for external partnerships or community cooking initiatives to take place.</w:t>
            </w:r>
          </w:p>
          <w:p w14:paraId="0D0FCC67" w14:textId="5171D878" w:rsidR="00746E38" w:rsidRPr="00746E38" w:rsidRDefault="001F339C" w:rsidP="00F854BF">
            <w:pPr>
              <w:pStyle w:val="NoSpacing"/>
              <w:numPr>
                <w:ilvl w:val="0"/>
                <w:numId w:val="16"/>
              </w:numPr>
            </w:pPr>
            <w:r w:rsidRPr="001F339C">
              <w:t>College Staff – Opportunities for staff well-being sessions around nutrition, healthy eating, and sustainable food practices.</w:t>
            </w:r>
          </w:p>
        </w:tc>
      </w:tr>
    </w:tbl>
    <w:p w14:paraId="4E80D94F" w14:textId="77777777" w:rsidR="00F854BF" w:rsidRDefault="00F854BF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1B26279D" w14:textId="77777777" w:rsidR="00F96D82" w:rsidRDefault="00F96D82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6ECD226E" w14:textId="77777777" w:rsidR="00F96D82" w:rsidRDefault="00F96D82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2515B287" w14:textId="77777777" w:rsidR="00F96D82" w:rsidRDefault="00F96D82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49E6979A" w14:textId="77777777" w:rsidR="00F96D82" w:rsidRDefault="00F96D82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559A3419" w14:textId="482BAC61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lastRenderedPageBreak/>
        <w:t>Evidence and Information</w:t>
      </w:r>
    </w:p>
    <w:p w14:paraId="17CD80F8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What information has been used as the basis for this EIA?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647C8634" w14:textId="77777777" w:rsidTr="004D43E8">
        <w:tc>
          <w:tcPr>
            <w:tcW w:w="10086" w:type="dxa"/>
            <w:shd w:val="clear" w:color="auto" w:fill="auto"/>
          </w:tcPr>
          <w:p w14:paraId="52CC5C2C" w14:textId="77777777" w:rsidR="00F96D82" w:rsidRPr="00F96D82" w:rsidRDefault="00F96D82" w:rsidP="00F96D8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F96D82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Student &amp; Staff Feedback</w:t>
            </w:r>
            <w:r w:rsidRPr="00F96D82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ab/>
            </w:r>
          </w:p>
          <w:p w14:paraId="5FA873BB" w14:textId="40E95771" w:rsidR="00F96D82" w:rsidRPr="00F96D82" w:rsidRDefault="00F96D82" w:rsidP="00F96D82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6D82">
              <w:rPr>
                <w:rFonts w:ascii="Calibri" w:eastAsia="Calibri" w:hAnsi="Calibri" w:cs="Times New Roman"/>
                <w:kern w:val="0"/>
                <w14:ligatures w14:val="none"/>
              </w:rPr>
              <w:t>Identified a need for better catering training facilities.</w:t>
            </w:r>
          </w:p>
          <w:p w14:paraId="5B00DFCB" w14:textId="77777777" w:rsidR="00F96D82" w:rsidRDefault="00F96D82" w:rsidP="00F96D82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5AD5B426" w14:textId="0397360A" w:rsidR="00F96D82" w:rsidRPr="00F96D82" w:rsidRDefault="00F96D82" w:rsidP="00F96D8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F96D82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Usage of Existing Spaces</w:t>
            </w:r>
            <w:r w:rsidRPr="00F96D82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ab/>
            </w:r>
          </w:p>
          <w:p w14:paraId="5C6CACEA" w14:textId="04F8E0D3" w:rsidR="00F96D82" w:rsidRPr="00F96D82" w:rsidRDefault="00F96D82" w:rsidP="00F96D82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6D82">
              <w:rPr>
                <w:rFonts w:ascii="Calibri" w:eastAsia="Calibri" w:hAnsi="Calibri" w:cs="Times New Roman"/>
                <w:kern w:val="0"/>
                <w14:ligatures w14:val="none"/>
              </w:rPr>
              <w:t>The previous room was underutilised, making repurposing beneficial.</w:t>
            </w:r>
          </w:p>
          <w:p w14:paraId="61A77A6D" w14:textId="77777777" w:rsidR="00F96D82" w:rsidRDefault="00F96D82" w:rsidP="00F96D82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192BF0D6" w14:textId="4B96577F" w:rsidR="00F96D82" w:rsidRPr="00F96D82" w:rsidRDefault="00F96D82" w:rsidP="00F96D8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F96D82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Consultation with Community Hub Users</w:t>
            </w:r>
            <w:r w:rsidRPr="00F96D82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ab/>
            </w:r>
          </w:p>
          <w:p w14:paraId="503280FF" w14:textId="536D0A2B" w:rsidR="00F96D82" w:rsidRPr="00F96D82" w:rsidRDefault="00F96D82" w:rsidP="00F96D82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6D82">
              <w:rPr>
                <w:rFonts w:ascii="Calibri" w:eastAsia="Calibri" w:hAnsi="Calibri" w:cs="Times New Roman"/>
                <w:kern w:val="0"/>
                <w14:ligatures w14:val="none"/>
              </w:rPr>
              <w:t>Recognised the need for a space that could support community meals and social cooking sessions.</w:t>
            </w:r>
          </w:p>
          <w:p w14:paraId="24C62EE2" w14:textId="77777777" w:rsidR="00F96D82" w:rsidRDefault="00F96D82" w:rsidP="00F96D82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630CB99A" w14:textId="711098E3" w:rsidR="00F96D82" w:rsidRPr="00F96D82" w:rsidRDefault="00F96D82" w:rsidP="00F96D8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F96D82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Inclusion &amp; Accessibility Guidelines</w:t>
            </w:r>
            <w:r w:rsidRPr="00F96D82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ab/>
            </w:r>
          </w:p>
          <w:p w14:paraId="3C8B975F" w14:textId="45C2F3B8" w:rsidR="00F96D82" w:rsidRPr="00F96D82" w:rsidRDefault="00F96D82" w:rsidP="00F96D82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6D82">
              <w:rPr>
                <w:rFonts w:ascii="Calibri" w:eastAsia="Calibri" w:hAnsi="Calibri" w:cs="Times New Roman"/>
                <w:kern w:val="0"/>
                <w14:ligatures w14:val="none"/>
              </w:rPr>
              <w:t>Ensuring the space is accessible for disabled students and inclusive of diverse dietary and cultural needs.</w:t>
            </w:r>
          </w:p>
          <w:p w14:paraId="6840321F" w14:textId="77777777" w:rsidR="00F96D82" w:rsidRDefault="00F96D82" w:rsidP="00F96D82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  <w:p w14:paraId="7DC181A3" w14:textId="620155A9" w:rsidR="00F96D82" w:rsidRPr="00F96D82" w:rsidRDefault="00F96D82" w:rsidP="00F96D82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F96D82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Health &amp; Wellbeing Strategies</w:t>
            </w:r>
            <w:r w:rsidRPr="00F96D82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ab/>
            </w:r>
          </w:p>
          <w:p w14:paraId="78BF7871" w14:textId="7A392807" w:rsidR="00746E38" w:rsidRPr="00746E38" w:rsidRDefault="00F96D82" w:rsidP="00F96D82">
            <w:pPr>
              <w:spacing w:after="0" w:line="240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6D82">
              <w:rPr>
                <w:rFonts w:ascii="Calibri" w:eastAsia="Calibri" w:hAnsi="Calibri" w:cs="Times New Roman"/>
                <w:kern w:val="0"/>
                <w14:ligatures w14:val="none"/>
              </w:rPr>
              <w:t>Food education is linked to physical health, mental wellbeing, and social inclusion.</w:t>
            </w:r>
          </w:p>
        </w:tc>
      </w:tr>
    </w:tbl>
    <w:p w14:paraId="18355C2C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521DD14F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Which individuals, groups or organisations representing protected characteristics have been involved in the undertaking of this assessment?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0B8A6ACE" w14:textId="77777777" w:rsidTr="004D43E8">
        <w:tc>
          <w:tcPr>
            <w:tcW w:w="10086" w:type="dxa"/>
            <w:shd w:val="clear" w:color="auto" w:fill="auto"/>
          </w:tcPr>
          <w:p w14:paraId="5CF3AEE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Lived experience staff and students</w:t>
            </w:r>
          </w:p>
        </w:tc>
      </w:tr>
    </w:tbl>
    <w:p w14:paraId="583016DC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47E9CE56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What does the information indicate about potential positive, neutral or negative impacts for each protected characteristic?</w:t>
      </w:r>
    </w:p>
    <w:p w14:paraId="6F9D9FF7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tbl>
      <w:tblPr>
        <w:tblW w:w="102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9"/>
        <w:gridCol w:w="3563"/>
      </w:tblGrid>
      <w:tr w:rsidR="00746E38" w:rsidRPr="00746E38" w14:paraId="5BE45D17" w14:textId="77777777" w:rsidTr="004D43E8">
        <w:trPr>
          <w:trHeight w:val="748"/>
        </w:trPr>
        <w:tc>
          <w:tcPr>
            <w:tcW w:w="1872" w:type="dxa"/>
            <w:shd w:val="clear" w:color="auto" w:fill="auto"/>
          </w:tcPr>
          <w:p w14:paraId="0D0EC80F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Protected Characteristics</w:t>
            </w:r>
          </w:p>
        </w:tc>
        <w:tc>
          <w:tcPr>
            <w:tcW w:w="4829" w:type="dxa"/>
            <w:shd w:val="clear" w:color="auto" w:fill="auto"/>
          </w:tcPr>
          <w:p w14:paraId="0B1DAEB6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Potential Impact</w:t>
            </w:r>
          </w:p>
        </w:tc>
        <w:tc>
          <w:tcPr>
            <w:tcW w:w="3563" w:type="dxa"/>
          </w:tcPr>
          <w:p w14:paraId="0CC425A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Positive, Neutral, Negative</w:t>
            </w:r>
          </w:p>
        </w:tc>
      </w:tr>
      <w:tr w:rsidR="00746E38" w:rsidRPr="00746E38" w14:paraId="39DD194A" w14:textId="77777777" w:rsidTr="004D43E8">
        <w:trPr>
          <w:trHeight w:val="1518"/>
        </w:trPr>
        <w:tc>
          <w:tcPr>
            <w:tcW w:w="1872" w:type="dxa"/>
            <w:shd w:val="clear" w:color="auto" w:fill="auto"/>
          </w:tcPr>
          <w:p w14:paraId="62D41FC2" w14:textId="77777777" w:rsidR="00746E38" w:rsidRPr="00AB166F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AB166F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Age</w:t>
            </w:r>
          </w:p>
        </w:tc>
        <w:tc>
          <w:tcPr>
            <w:tcW w:w="4829" w:type="dxa"/>
            <w:shd w:val="clear" w:color="auto" w:fill="auto"/>
          </w:tcPr>
          <w:p w14:paraId="5A52656B" w14:textId="77777777" w:rsidR="00C44850" w:rsidRDefault="00C44850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C44850">
              <w:rPr>
                <w:rFonts w:ascii="Aptos" w:eastAsia="Arial" w:hAnsi="Aptos" w:cs="Arial"/>
                <w:kern w:val="0"/>
                <w14:ligatures w14:val="none"/>
              </w:rPr>
              <w:t>Space will support students of all ages in hospitality training.</w:t>
            </w:r>
            <w:r w:rsidRPr="00C44850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09156DB8" w14:textId="1B5656F3" w:rsidR="00746E38" w:rsidRPr="00746E38" w:rsidRDefault="00C44850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C44850">
              <w:rPr>
                <w:rFonts w:ascii="Aptos" w:eastAsia="Arial" w:hAnsi="Aptos" w:cs="Arial"/>
                <w:kern w:val="0"/>
                <w14:ligatures w14:val="none"/>
              </w:rPr>
              <w:t>Ensure training resources are tailored to different age groups.</w:t>
            </w:r>
          </w:p>
        </w:tc>
        <w:tc>
          <w:tcPr>
            <w:tcW w:w="3563" w:type="dxa"/>
          </w:tcPr>
          <w:p w14:paraId="161EE252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03217D70" w14:textId="77777777" w:rsidTr="004D43E8">
        <w:trPr>
          <w:trHeight w:val="458"/>
        </w:trPr>
        <w:tc>
          <w:tcPr>
            <w:tcW w:w="1872" w:type="dxa"/>
            <w:shd w:val="clear" w:color="auto" w:fill="auto"/>
          </w:tcPr>
          <w:p w14:paraId="721FF9E1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Disability</w:t>
            </w:r>
          </w:p>
        </w:tc>
        <w:tc>
          <w:tcPr>
            <w:tcW w:w="4829" w:type="dxa"/>
            <w:shd w:val="clear" w:color="auto" w:fill="auto"/>
          </w:tcPr>
          <w:p w14:paraId="77657392" w14:textId="77777777" w:rsidR="00F058CD" w:rsidRDefault="00F058CD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F058CD">
              <w:rPr>
                <w:rFonts w:ascii="Aptos" w:eastAsia="Arial" w:hAnsi="Aptos" w:cs="Arial"/>
                <w:kern w:val="0"/>
                <w14:ligatures w14:val="none"/>
              </w:rPr>
              <w:t>The catering space will be physically accessible, with adapted equipment if needed.</w:t>
            </w:r>
            <w:r w:rsidRPr="00F058CD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67C44567" w14:textId="2A96D490" w:rsidR="00746E38" w:rsidRPr="00746E38" w:rsidRDefault="00F058CD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F058CD">
              <w:rPr>
                <w:rFonts w:ascii="Aptos" w:eastAsia="Arial" w:hAnsi="Aptos" w:cs="Arial"/>
                <w:kern w:val="0"/>
                <w14:ligatures w14:val="none"/>
              </w:rPr>
              <w:t>Provide adjustable-height workstations and accessible appliances.</w:t>
            </w:r>
          </w:p>
        </w:tc>
        <w:tc>
          <w:tcPr>
            <w:tcW w:w="3563" w:type="dxa"/>
          </w:tcPr>
          <w:p w14:paraId="6FA7602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494398B2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36D5D22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Gender Reassignment</w:t>
            </w:r>
          </w:p>
        </w:tc>
        <w:tc>
          <w:tcPr>
            <w:tcW w:w="4829" w:type="dxa"/>
            <w:shd w:val="clear" w:color="auto" w:fill="auto"/>
          </w:tcPr>
          <w:p w14:paraId="4A571783" w14:textId="77777777" w:rsidR="00F058CD" w:rsidRDefault="00F058CD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F058CD">
              <w:rPr>
                <w:rFonts w:ascii="Aptos" w:eastAsia="Arial" w:hAnsi="Aptos" w:cs="Arial"/>
                <w:kern w:val="0"/>
                <w14:ligatures w14:val="none"/>
              </w:rPr>
              <w:t>A welcoming space for all students.</w:t>
            </w:r>
            <w:r w:rsidRPr="00F058CD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306E83A0" w14:textId="4612626F" w:rsidR="00746E38" w:rsidRPr="00746E38" w:rsidRDefault="00F058CD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F058CD">
              <w:rPr>
                <w:rFonts w:ascii="Aptos" w:eastAsia="Arial" w:hAnsi="Aptos" w:cs="Arial"/>
                <w:kern w:val="0"/>
                <w14:ligatures w14:val="none"/>
              </w:rPr>
              <w:t xml:space="preserve">Promote the space as </w:t>
            </w:r>
            <w:proofErr w:type="gramStart"/>
            <w:r w:rsidRPr="00F058CD">
              <w:rPr>
                <w:rFonts w:ascii="Aptos" w:eastAsia="Arial" w:hAnsi="Aptos" w:cs="Arial"/>
                <w:kern w:val="0"/>
                <w14:ligatures w14:val="none"/>
              </w:rPr>
              <w:t>gender-inclusive</w:t>
            </w:r>
            <w:proofErr w:type="gramEnd"/>
            <w:r w:rsidRPr="00F058CD">
              <w:rPr>
                <w:rFonts w:ascii="Aptos" w:eastAsia="Arial" w:hAnsi="Aptos" w:cs="Arial"/>
                <w:kern w:val="0"/>
                <w14:ligatures w14:val="none"/>
              </w:rPr>
              <w:t>.</w:t>
            </w:r>
          </w:p>
        </w:tc>
        <w:tc>
          <w:tcPr>
            <w:tcW w:w="3563" w:type="dxa"/>
          </w:tcPr>
          <w:p w14:paraId="1ABC6A38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133BC29C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4145C0E7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Marriage and Civil Partnership</w:t>
            </w:r>
          </w:p>
        </w:tc>
        <w:tc>
          <w:tcPr>
            <w:tcW w:w="4829" w:type="dxa"/>
            <w:shd w:val="clear" w:color="auto" w:fill="auto"/>
          </w:tcPr>
          <w:p w14:paraId="2C062866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No specific impact identified.</w:t>
            </w:r>
          </w:p>
        </w:tc>
        <w:tc>
          <w:tcPr>
            <w:tcW w:w="3563" w:type="dxa"/>
          </w:tcPr>
          <w:p w14:paraId="034899A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Neutral</w:t>
            </w:r>
          </w:p>
        </w:tc>
      </w:tr>
      <w:tr w:rsidR="00746E38" w:rsidRPr="00746E38" w14:paraId="1BE4BD3A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76A5A8D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Pregnancy and Maternity</w:t>
            </w:r>
          </w:p>
        </w:tc>
        <w:tc>
          <w:tcPr>
            <w:tcW w:w="4829" w:type="dxa"/>
            <w:shd w:val="clear" w:color="auto" w:fill="auto"/>
          </w:tcPr>
          <w:p w14:paraId="617AF028" w14:textId="4579F1A8" w:rsidR="00746E38" w:rsidRPr="00746E38" w:rsidRDefault="00570B5F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570B5F">
              <w:rPr>
                <w:rFonts w:ascii="Aptos" w:eastAsia="Arial" w:hAnsi="Aptos" w:cs="Arial"/>
                <w:kern w:val="0"/>
                <w14:ligatures w14:val="none"/>
              </w:rPr>
              <w:t xml:space="preserve">Space encourages healthy eating education, which can be beneficial for pregnant </w:t>
            </w:r>
            <w:r w:rsidRPr="00570B5F">
              <w:rPr>
                <w:rFonts w:ascii="Aptos" w:eastAsia="Arial" w:hAnsi="Aptos" w:cs="Arial"/>
                <w:kern w:val="0"/>
                <w14:ligatures w14:val="none"/>
              </w:rPr>
              <w:lastRenderedPageBreak/>
              <w:t>students/staff.</w:t>
            </w:r>
            <w:r w:rsidRPr="00570B5F">
              <w:rPr>
                <w:rFonts w:ascii="Aptos" w:eastAsia="Arial" w:hAnsi="Aptos" w:cs="Arial"/>
                <w:kern w:val="0"/>
                <w14:ligatures w14:val="none"/>
              </w:rPr>
              <w:tab/>
              <w:t>Ensure seating is available for those needing rest.</w:t>
            </w:r>
          </w:p>
        </w:tc>
        <w:tc>
          <w:tcPr>
            <w:tcW w:w="3563" w:type="dxa"/>
          </w:tcPr>
          <w:p w14:paraId="445C16D5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lastRenderedPageBreak/>
              <w:t>Positive</w:t>
            </w:r>
          </w:p>
        </w:tc>
      </w:tr>
      <w:tr w:rsidR="00746E38" w:rsidRPr="00746E38" w14:paraId="779CE754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313C175D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Race</w:t>
            </w:r>
          </w:p>
        </w:tc>
        <w:tc>
          <w:tcPr>
            <w:tcW w:w="4829" w:type="dxa"/>
            <w:shd w:val="clear" w:color="auto" w:fill="auto"/>
          </w:tcPr>
          <w:p w14:paraId="38E4E07B" w14:textId="5640FF40" w:rsidR="00570B5F" w:rsidRDefault="00AA7CF5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>
              <w:rPr>
                <w:rFonts w:ascii="Aptos" w:eastAsia="Arial" w:hAnsi="Aptos" w:cs="Arial"/>
                <w:kern w:val="0"/>
                <w14:ligatures w14:val="none"/>
              </w:rPr>
              <w:t>T</w:t>
            </w:r>
            <w:r w:rsidR="00570B5F" w:rsidRPr="00570B5F">
              <w:rPr>
                <w:rFonts w:ascii="Aptos" w:eastAsia="Arial" w:hAnsi="Aptos" w:cs="Arial"/>
                <w:kern w:val="0"/>
                <w14:ligatures w14:val="none"/>
              </w:rPr>
              <w:t>he space encourages cultural food diversity, promoting learning about different cuisines.</w:t>
            </w:r>
            <w:r w:rsidR="00570B5F" w:rsidRPr="00570B5F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1977BB7A" w14:textId="51C976F1" w:rsidR="00746E38" w:rsidRPr="00746E38" w:rsidRDefault="00570B5F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570B5F">
              <w:rPr>
                <w:rFonts w:ascii="Aptos" w:eastAsia="Arial" w:hAnsi="Aptos" w:cs="Arial"/>
                <w:kern w:val="0"/>
                <w14:ligatures w14:val="none"/>
              </w:rPr>
              <w:t>Incorporate multicultural cooking sessions.</w:t>
            </w:r>
          </w:p>
        </w:tc>
        <w:tc>
          <w:tcPr>
            <w:tcW w:w="3563" w:type="dxa"/>
          </w:tcPr>
          <w:p w14:paraId="215FE9E6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27460485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59638C5B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Religion or Belief</w:t>
            </w:r>
          </w:p>
        </w:tc>
        <w:tc>
          <w:tcPr>
            <w:tcW w:w="4829" w:type="dxa"/>
            <w:shd w:val="clear" w:color="auto" w:fill="auto"/>
          </w:tcPr>
          <w:p w14:paraId="0DAA6A35" w14:textId="77777777" w:rsidR="00193DDE" w:rsidRDefault="00193DDE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193DDE">
              <w:rPr>
                <w:rFonts w:ascii="Aptos" w:eastAsia="Arial" w:hAnsi="Aptos" w:cs="Arial"/>
                <w:kern w:val="0"/>
                <w14:ligatures w14:val="none"/>
              </w:rPr>
              <w:t>Can be used to prepare food that meets dietary requirements (e.g., Halal, Kosher, vegetarian).</w:t>
            </w:r>
            <w:r w:rsidRPr="00193DDE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0713DAB1" w14:textId="7CE58EF6" w:rsidR="00746E38" w:rsidRPr="00746E38" w:rsidRDefault="00193DDE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193DDE">
              <w:rPr>
                <w:rFonts w:ascii="Aptos" w:eastAsia="Arial" w:hAnsi="Aptos" w:cs="Arial"/>
                <w:kern w:val="0"/>
                <w14:ligatures w14:val="none"/>
              </w:rPr>
              <w:t>Ensure clear food preparation areas for different dietary needs.</w:t>
            </w:r>
          </w:p>
        </w:tc>
        <w:tc>
          <w:tcPr>
            <w:tcW w:w="3563" w:type="dxa"/>
          </w:tcPr>
          <w:p w14:paraId="1FB96AE1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39EA3CD4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4428206F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Sex</w:t>
            </w:r>
          </w:p>
        </w:tc>
        <w:tc>
          <w:tcPr>
            <w:tcW w:w="4829" w:type="dxa"/>
            <w:shd w:val="clear" w:color="auto" w:fill="auto"/>
          </w:tcPr>
          <w:p w14:paraId="3F16517D" w14:textId="77777777" w:rsidR="00AA7CF5" w:rsidRDefault="00AA7CF5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AA7CF5">
              <w:rPr>
                <w:rFonts w:ascii="Aptos" w:eastAsia="Arial" w:hAnsi="Aptos" w:cs="Arial"/>
                <w:kern w:val="0"/>
                <w14:ligatures w14:val="none"/>
              </w:rPr>
              <w:t>Open to all genders, ensuring equal access to training.</w:t>
            </w:r>
            <w:r w:rsidRPr="00AA7CF5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55E844BC" w14:textId="7B63CF58" w:rsidR="00746E38" w:rsidRPr="00746E38" w:rsidRDefault="00AA7CF5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AA7CF5">
              <w:rPr>
                <w:rFonts w:ascii="Aptos" w:eastAsia="Arial" w:hAnsi="Aptos" w:cs="Arial"/>
                <w:kern w:val="0"/>
                <w14:ligatures w14:val="none"/>
              </w:rPr>
              <w:t>Encourage equal participation in catering training.</w:t>
            </w:r>
          </w:p>
        </w:tc>
        <w:tc>
          <w:tcPr>
            <w:tcW w:w="3563" w:type="dxa"/>
          </w:tcPr>
          <w:p w14:paraId="4AA1BD5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  <w:tr w:rsidR="00746E38" w:rsidRPr="00746E38" w14:paraId="2185EC4F" w14:textId="77777777" w:rsidTr="004D43E8">
        <w:trPr>
          <w:trHeight w:val="71"/>
        </w:trPr>
        <w:tc>
          <w:tcPr>
            <w:tcW w:w="1872" w:type="dxa"/>
            <w:shd w:val="clear" w:color="auto" w:fill="auto"/>
          </w:tcPr>
          <w:p w14:paraId="6A2C52A7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Sexual Orientation</w:t>
            </w:r>
          </w:p>
        </w:tc>
        <w:tc>
          <w:tcPr>
            <w:tcW w:w="4829" w:type="dxa"/>
            <w:shd w:val="clear" w:color="auto" w:fill="auto"/>
          </w:tcPr>
          <w:p w14:paraId="195E0F3B" w14:textId="77777777" w:rsidR="00193DDE" w:rsidRDefault="00193DDE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193DDE">
              <w:rPr>
                <w:rFonts w:ascii="Aptos" w:eastAsia="Arial" w:hAnsi="Aptos" w:cs="Arial"/>
                <w:kern w:val="0"/>
                <w14:ligatures w14:val="none"/>
              </w:rPr>
              <w:t>The space is inclusive of all students, promoting diversity.</w:t>
            </w:r>
            <w:r w:rsidRPr="00193DDE">
              <w:rPr>
                <w:rFonts w:ascii="Aptos" w:eastAsia="Arial" w:hAnsi="Aptos" w:cs="Arial"/>
                <w:kern w:val="0"/>
                <w14:ligatures w14:val="none"/>
              </w:rPr>
              <w:tab/>
            </w:r>
          </w:p>
          <w:p w14:paraId="5B258723" w14:textId="6FD6AAA9" w:rsidR="00746E38" w:rsidRPr="00746E38" w:rsidRDefault="00193DDE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193DDE">
              <w:rPr>
                <w:rFonts w:ascii="Aptos" w:eastAsia="Arial" w:hAnsi="Aptos" w:cs="Arial"/>
                <w:kern w:val="0"/>
                <w14:ligatures w14:val="none"/>
              </w:rPr>
              <w:t xml:space="preserve">Ensure visibility of LGBT+ inclusivity within the </w:t>
            </w:r>
            <w:proofErr w:type="gramStart"/>
            <w:r w:rsidRPr="00193DDE">
              <w:rPr>
                <w:rFonts w:ascii="Aptos" w:eastAsia="Arial" w:hAnsi="Aptos" w:cs="Arial"/>
                <w:kern w:val="0"/>
                <w14:ligatures w14:val="none"/>
              </w:rPr>
              <w:t>space.</w:t>
            </w:r>
            <w:r w:rsidR="00742DC5" w:rsidRPr="00742DC5">
              <w:rPr>
                <w:rFonts w:ascii="Aptos" w:eastAsia="Arial" w:hAnsi="Aptos" w:cs="Arial"/>
                <w:kern w:val="0"/>
                <w14:ligatures w14:val="none"/>
              </w:rPr>
              <w:t>.</w:t>
            </w:r>
            <w:proofErr w:type="gramEnd"/>
          </w:p>
        </w:tc>
        <w:tc>
          <w:tcPr>
            <w:tcW w:w="3563" w:type="dxa"/>
          </w:tcPr>
          <w:p w14:paraId="49BE3862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Positive</w:t>
            </w:r>
          </w:p>
        </w:tc>
      </w:tr>
    </w:tbl>
    <w:p w14:paraId="29C74AF9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5D93F5BE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Are you able to reduce any potential negative impacts identified?  If so, how?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2112DCEB" w14:textId="77777777" w:rsidTr="004D43E8">
        <w:tc>
          <w:tcPr>
            <w:tcW w:w="10086" w:type="dxa"/>
            <w:shd w:val="clear" w:color="auto" w:fill="auto"/>
          </w:tcPr>
          <w:p w14:paraId="3561A207" w14:textId="77777777" w:rsidR="00CE32DB" w:rsidRDefault="00CE32DB" w:rsidP="00CE32DB">
            <w:pPr>
              <w:pStyle w:val="NoSpacing"/>
            </w:pPr>
            <w:r w:rsidRPr="00CE32DB">
              <w:t>Limited Awareness of the Space</w:t>
            </w:r>
          </w:p>
          <w:p w14:paraId="5901BEA1" w14:textId="0665705A" w:rsidR="00CE32DB" w:rsidRDefault="00CE32DB" w:rsidP="00CE32DB">
            <w:pPr>
              <w:pStyle w:val="NoSpacing"/>
            </w:pPr>
            <w:r w:rsidRPr="00CE32DB">
              <w:t>Some students may not know about it.</w:t>
            </w:r>
            <w:r w:rsidRPr="00CE32DB">
              <w:tab/>
            </w:r>
          </w:p>
          <w:p w14:paraId="1F81FAF0" w14:textId="7D91AF5F" w:rsidR="00CE32DB" w:rsidRPr="00CE32DB" w:rsidRDefault="00CE32DB" w:rsidP="00CE32DB">
            <w:pPr>
              <w:pStyle w:val="NoSpacing"/>
            </w:pPr>
            <w:r w:rsidRPr="00CE32DB">
              <w:t>Promote through college communication channels (emails, posters, student induction).</w:t>
            </w:r>
          </w:p>
          <w:p w14:paraId="521F91BB" w14:textId="77777777" w:rsidR="00132357" w:rsidRDefault="00132357" w:rsidP="00CE32DB">
            <w:pPr>
              <w:pStyle w:val="NoSpacing"/>
            </w:pPr>
          </w:p>
          <w:p w14:paraId="0433CC8F" w14:textId="7C93EE08" w:rsidR="00132357" w:rsidRDefault="00CE32DB" w:rsidP="00CE32DB">
            <w:pPr>
              <w:pStyle w:val="NoSpacing"/>
            </w:pPr>
            <w:r w:rsidRPr="00CE32DB">
              <w:t>Dietary Restrictions Not Considered</w:t>
            </w:r>
            <w:r w:rsidRPr="00CE32DB">
              <w:tab/>
            </w:r>
          </w:p>
          <w:p w14:paraId="58848F19" w14:textId="723C090B" w:rsidR="00CE32DB" w:rsidRPr="00CE32DB" w:rsidRDefault="00CE32DB" w:rsidP="00CE32DB">
            <w:pPr>
              <w:pStyle w:val="NoSpacing"/>
            </w:pPr>
            <w:r w:rsidRPr="00CE32DB">
              <w:t>Ensure training covers various dietary needs, including vegetarian, vegan, Halal, and Kosher cooking.</w:t>
            </w:r>
          </w:p>
          <w:p w14:paraId="029FD1D9" w14:textId="77777777" w:rsidR="00132357" w:rsidRDefault="00132357" w:rsidP="00CE32DB">
            <w:pPr>
              <w:pStyle w:val="NoSpacing"/>
            </w:pPr>
          </w:p>
          <w:p w14:paraId="42D07161" w14:textId="20269145" w:rsidR="00132357" w:rsidRDefault="00CE32DB" w:rsidP="00CE32DB">
            <w:pPr>
              <w:pStyle w:val="NoSpacing"/>
            </w:pPr>
            <w:r w:rsidRPr="00CE32DB">
              <w:t>Space Availability Conflicts</w:t>
            </w:r>
            <w:r w:rsidRPr="00CE32DB">
              <w:tab/>
            </w:r>
          </w:p>
          <w:p w14:paraId="70728E9E" w14:textId="523B2A3E" w:rsidR="00CE32DB" w:rsidRPr="00CE32DB" w:rsidRDefault="00CE32DB" w:rsidP="00CE32DB">
            <w:pPr>
              <w:pStyle w:val="NoSpacing"/>
            </w:pPr>
            <w:r w:rsidRPr="00CE32DB">
              <w:t>Develop a clear booking system to ensure fair access for different user groups.</w:t>
            </w:r>
          </w:p>
          <w:p w14:paraId="29FD77A3" w14:textId="77777777" w:rsidR="00132357" w:rsidRDefault="00132357" w:rsidP="00CE32DB">
            <w:pPr>
              <w:pStyle w:val="NoSpacing"/>
            </w:pPr>
          </w:p>
          <w:p w14:paraId="29D962D3" w14:textId="484213C6" w:rsidR="00132357" w:rsidRDefault="00CE32DB" w:rsidP="00CE32DB">
            <w:pPr>
              <w:pStyle w:val="NoSpacing"/>
            </w:pPr>
            <w:r w:rsidRPr="00CE32DB">
              <w:t>Potential for Food Waste</w:t>
            </w:r>
            <w:r w:rsidRPr="00CE32DB">
              <w:tab/>
            </w:r>
          </w:p>
          <w:p w14:paraId="1E0781FF" w14:textId="519A5C72" w:rsidR="00746E38" w:rsidRPr="00746E38" w:rsidRDefault="00CE32DB" w:rsidP="00CE32DB">
            <w:pPr>
              <w:pStyle w:val="NoSpacing"/>
              <w:rPr>
                <w:rFonts w:ascii="Aptos" w:eastAsia="Arial" w:hAnsi="Aptos" w:cs="Arial"/>
                <w:b/>
                <w:bCs/>
              </w:rPr>
            </w:pPr>
            <w:r w:rsidRPr="00CE32DB">
              <w:t>Promote sustainable cooking practices and ensure proper food storage facilities.</w:t>
            </w:r>
          </w:p>
        </w:tc>
      </w:tr>
    </w:tbl>
    <w:p w14:paraId="6BB1EF92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2440A9D4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Compliance with General Equality Duty</w:t>
      </w:r>
    </w:p>
    <w:p w14:paraId="5FBFF22C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Does the policy, procedure or practice comply with the three parts of the general duty?</w:t>
      </w:r>
    </w:p>
    <w:p w14:paraId="61BA58C0" w14:textId="77777777" w:rsidR="00746E38" w:rsidRPr="00746E38" w:rsidRDefault="00746E38" w:rsidP="00746E38">
      <w:pPr>
        <w:numPr>
          <w:ilvl w:val="0"/>
          <w:numId w:val="1"/>
        </w:numPr>
        <w:rPr>
          <w:rFonts w:ascii="Aptos" w:eastAsia="Calibri" w:hAnsi="Aptos" w:cs="Times New Roman"/>
          <w:b/>
          <w:bCs/>
          <w:kern w:val="0"/>
          <w:lang w:val="en-US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:lang w:val="en-US"/>
          <w14:ligatures w14:val="none"/>
        </w:rPr>
        <w:t xml:space="preserve">Eliminate discrimination, harassment and victimization and other conduct prohibited by the </w:t>
      </w:r>
      <w:hyperlink r:id="rId11">
        <w:r w:rsidRPr="00746E38">
          <w:rPr>
            <w:rFonts w:ascii="Aptos" w:eastAsia="Arial" w:hAnsi="Aptos" w:cs="Arial"/>
            <w:b/>
            <w:bCs/>
            <w:color w:val="0563C1"/>
            <w:kern w:val="0"/>
            <w:u w:val="single"/>
            <w:lang w:val="en-US"/>
            <w14:ligatures w14:val="none"/>
          </w:rPr>
          <w:t>Equality Act (2010)</w:t>
        </w:r>
      </w:hyperlink>
    </w:p>
    <w:p w14:paraId="44EBA4A0" w14:textId="77777777" w:rsidR="00746E38" w:rsidRPr="00746E38" w:rsidRDefault="00746E38" w:rsidP="00746E38">
      <w:pPr>
        <w:numPr>
          <w:ilvl w:val="0"/>
          <w:numId w:val="1"/>
        </w:numPr>
        <w:rPr>
          <w:rFonts w:ascii="Aptos" w:eastAsia="Calibri" w:hAnsi="Aptos" w:cs="Times New Roman"/>
          <w:b/>
          <w:bCs/>
          <w:kern w:val="0"/>
          <w:lang w:val="en-US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:lang w:val="en-US"/>
          <w14:ligatures w14:val="none"/>
        </w:rPr>
        <w:t>Foster good relations between people from different groups - this involves tackling prejudice and promoting understanding between people from different groups</w:t>
      </w:r>
    </w:p>
    <w:p w14:paraId="1F177707" w14:textId="77777777" w:rsidR="00746E38" w:rsidRPr="00746E38" w:rsidRDefault="00746E38" w:rsidP="00746E38">
      <w:pPr>
        <w:numPr>
          <w:ilvl w:val="0"/>
          <w:numId w:val="1"/>
        </w:numPr>
        <w:rPr>
          <w:rFonts w:ascii="Aptos" w:eastAsia="Calibri" w:hAnsi="Aptos" w:cs="Times New Roman"/>
          <w:b/>
          <w:bCs/>
          <w:kern w:val="0"/>
          <w:lang w:val="en-US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:lang w:val="en-US"/>
          <w14:ligatures w14:val="none"/>
        </w:rPr>
        <w:t>Advance equality of opportunity between people from different groups</w:t>
      </w:r>
    </w:p>
    <w:tbl>
      <w:tblPr>
        <w:tblW w:w="2001" w:type="dxa"/>
        <w:tblLook w:val="00A0" w:firstRow="1" w:lastRow="0" w:firstColumn="1" w:lastColumn="0" w:noHBand="0" w:noVBand="0"/>
      </w:tblPr>
      <w:tblGrid>
        <w:gridCol w:w="683"/>
        <w:gridCol w:w="401"/>
        <w:gridCol w:w="529"/>
        <w:gridCol w:w="388"/>
      </w:tblGrid>
      <w:tr w:rsidR="00746E38" w:rsidRPr="00746E38" w14:paraId="0F8D2C5F" w14:textId="77777777" w:rsidTr="004D43E8">
        <w:tc>
          <w:tcPr>
            <w:tcW w:w="683" w:type="dxa"/>
            <w:tcBorders>
              <w:right w:val="single" w:sz="4" w:space="0" w:color="auto"/>
            </w:tcBorders>
          </w:tcPr>
          <w:p w14:paraId="623E0668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ACD6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165B342F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  <w:t>No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A985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</w:p>
        </w:tc>
      </w:tr>
    </w:tbl>
    <w:p w14:paraId="35EBFA99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38F9A15D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lastRenderedPageBreak/>
        <w:t>If no, what arrangements could be implemented to better comply with the duty?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14CE9715" w14:textId="77777777" w:rsidTr="004D43E8">
        <w:tc>
          <w:tcPr>
            <w:tcW w:w="10312" w:type="dxa"/>
            <w:shd w:val="clear" w:color="auto" w:fill="auto"/>
          </w:tcPr>
          <w:p w14:paraId="5BB04832" w14:textId="77777777" w:rsidR="00746E38" w:rsidRPr="00746E38" w:rsidRDefault="00746E38" w:rsidP="00746E38">
            <w:pPr>
              <w:rPr>
                <w:rFonts w:ascii="Aptos" w:eastAsia="Arial" w:hAnsi="Aptos" w:cs="Arial"/>
                <w:b/>
                <w:bCs/>
                <w:kern w:val="0"/>
                <w14:ligatures w14:val="none"/>
              </w:rPr>
            </w:pPr>
          </w:p>
        </w:tc>
      </w:tr>
    </w:tbl>
    <w:p w14:paraId="5486D034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</w:p>
    <w:p w14:paraId="52EE30FB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What is the EIA outcome?</w:t>
      </w:r>
    </w:p>
    <w:p w14:paraId="16DA0213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</w:p>
    <w:tbl>
      <w:tblPr>
        <w:tblW w:w="9427" w:type="dxa"/>
        <w:tblLook w:val="00A0" w:firstRow="1" w:lastRow="0" w:firstColumn="1" w:lastColumn="0" w:noHBand="0" w:noVBand="0"/>
      </w:tblPr>
      <w:tblGrid>
        <w:gridCol w:w="3510"/>
        <w:gridCol w:w="401"/>
        <w:gridCol w:w="5128"/>
        <w:gridCol w:w="388"/>
      </w:tblGrid>
      <w:tr w:rsidR="00746E38" w:rsidRPr="00746E38" w14:paraId="2F0796C9" w14:textId="77777777" w:rsidTr="004D43E8">
        <w:tc>
          <w:tcPr>
            <w:tcW w:w="3510" w:type="dxa"/>
            <w:tcBorders>
              <w:right w:val="single" w:sz="4" w:space="0" w:color="auto"/>
            </w:tcBorders>
          </w:tcPr>
          <w:p w14:paraId="448E542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A positive impact is likely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B11E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x</w:t>
            </w:r>
          </w:p>
        </w:tc>
        <w:tc>
          <w:tcPr>
            <w:tcW w:w="5128" w:type="dxa"/>
            <w:tcBorders>
              <w:right w:val="single" w:sz="4" w:space="0" w:color="auto"/>
            </w:tcBorders>
          </w:tcPr>
          <w:p w14:paraId="5D7A87E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A negative impact is not foreseen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8CE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</w:tr>
      <w:tr w:rsidR="00746E38" w:rsidRPr="00746E38" w14:paraId="4F464184" w14:textId="77777777" w:rsidTr="004D43E8">
        <w:tc>
          <w:tcPr>
            <w:tcW w:w="3510" w:type="dxa"/>
          </w:tcPr>
          <w:p w14:paraId="51306F97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4A35D423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  <w:tc>
          <w:tcPr>
            <w:tcW w:w="5128" w:type="dxa"/>
            <w:tcBorders>
              <w:left w:val="nil"/>
            </w:tcBorders>
          </w:tcPr>
          <w:p w14:paraId="0E182C38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</w:tcBorders>
          </w:tcPr>
          <w:p w14:paraId="50650A3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</w:tr>
      <w:tr w:rsidR="00746E38" w:rsidRPr="00746E38" w14:paraId="3F8683FC" w14:textId="77777777" w:rsidTr="004D43E8">
        <w:tc>
          <w:tcPr>
            <w:tcW w:w="3510" w:type="dxa"/>
            <w:tcBorders>
              <w:right w:val="single" w:sz="4" w:space="0" w:color="auto"/>
            </w:tcBorders>
          </w:tcPr>
          <w:p w14:paraId="554C34C0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A negative impact is likely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94BF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  <w:tc>
          <w:tcPr>
            <w:tcW w:w="5128" w:type="dxa"/>
            <w:tcBorders>
              <w:right w:val="single" w:sz="4" w:space="0" w:color="auto"/>
            </w:tcBorders>
          </w:tcPr>
          <w:p w14:paraId="30A74BEA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A negative impact is probable or certain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1266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</w:tr>
    </w:tbl>
    <w:p w14:paraId="2682257A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</w:p>
    <w:tbl>
      <w:tblPr>
        <w:tblW w:w="10331" w:type="dxa"/>
        <w:tblLook w:val="00A0" w:firstRow="1" w:lastRow="0" w:firstColumn="1" w:lastColumn="0" w:noHBand="0" w:noVBand="0"/>
      </w:tblPr>
      <w:tblGrid>
        <w:gridCol w:w="8330"/>
        <w:gridCol w:w="683"/>
        <w:gridCol w:w="401"/>
        <w:gridCol w:w="529"/>
        <w:gridCol w:w="388"/>
      </w:tblGrid>
      <w:tr w:rsidR="00746E38" w:rsidRPr="00746E38" w14:paraId="15AEA112" w14:textId="77777777" w:rsidTr="004D43E8">
        <w:tc>
          <w:tcPr>
            <w:tcW w:w="8330" w:type="dxa"/>
          </w:tcPr>
          <w:p w14:paraId="69E4855F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Are you able to introduce the policy, procedure or practice without changes?</w:t>
            </w:r>
          </w:p>
        </w:tc>
        <w:tc>
          <w:tcPr>
            <w:tcW w:w="683" w:type="dxa"/>
            <w:tcBorders>
              <w:left w:val="nil"/>
              <w:right w:val="single" w:sz="4" w:space="0" w:color="auto"/>
            </w:tcBorders>
          </w:tcPr>
          <w:p w14:paraId="7EDD755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Yes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4130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x</w:t>
            </w: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528D7E2B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14:ligatures w14:val="none"/>
              </w:rPr>
              <w:t>No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0626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</w:tr>
    </w:tbl>
    <w:p w14:paraId="6765EB08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  <w:r w:rsidRPr="00746E38">
        <w:rPr>
          <w:rFonts w:ascii="Aptos" w:eastAsia="Arial" w:hAnsi="Aptos" w:cs="Arial"/>
          <w:kern w:val="0"/>
          <w14:ligatures w14:val="none"/>
        </w:rPr>
        <w:t>If no, what changes will you make before implementation?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48D80151" w14:textId="77777777" w:rsidTr="004D43E8">
        <w:tc>
          <w:tcPr>
            <w:tcW w:w="10086" w:type="dxa"/>
            <w:shd w:val="clear" w:color="auto" w:fill="auto"/>
          </w:tcPr>
          <w:p w14:paraId="4BF67449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14:ligatures w14:val="none"/>
              </w:rPr>
            </w:pPr>
          </w:p>
        </w:tc>
      </w:tr>
    </w:tbl>
    <w:p w14:paraId="21B75060" w14:textId="77777777" w:rsidR="00746E38" w:rsidRPr="00746E38" w:rsidRDefault="00746E38" w:rsidP="00746E38">
      <w:pPr>
        <w:rPr>
          <w:rFonts w:ascii="Aptos" w:eastAsia="Arial" w:hAnsi="Aptos" w:cs="Arial"/>
          <w:b/>
          <w:bCs/>
          <w:kern w:val="0"/>
          <w14:ligatures w14:val="none"/>
        </w:rPr>
      </w:pPr>
      <w:r w:rsidRPr="00746E38">
        <w:rPr>
          <w:rFonts w:ascii="Aptos" w:eastAsia="Arial" w:hAnsi="Aptos" w:cs="Arial"/>
          <w:b/>
          <w:bCs/>
          <w:kern w:val="0"/>
          <w14:ligatures w14:val="none"/>
        </w:rPr>
        <w:t>Action and Monitoring</w:t>
      </w:r>
    </w:p>
    <w:p w14:paraId="10934573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  <w:r w:rsidRPr="00746E38">
        <w:rPr>
          <w:rFonts w:ascii="Aptos" w:eastAsia="Arial" w:hAnsi="Aptos" w:cs="Arial"/>
          <w:kern w:val="0"/>
          <w14:ligatures w14:val="none"/>
        </w:rPr>
        <w:t>What action will be taken, by whom and when?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4691D55C" w14:textId="77777777" w:rsidTr="004D43E8">
        <w:tc>
          <w:tcPr>
            <w:tcW w:w="10086" w:type="dxa"/>
            <w:shd w:val="clear" w:color="auto" w:fill="auto"/>
          </w:tcPr>
          <w:p w14:paraId="20D32669" w14:textId="77777777" w:rsidR="000918F2" w:rsidRPr="000918F2" w:rsidRDefault="000918F2" w:rsidP="000918F2">
            <w:pPr>
              <w:pStyle w:val="NoSpacing"/>
              <w:numPr>
                <w:ilvl w:val="0"/>
                <w:numId w:val="17"/>
              </w:numPr>
            </w:pPr>
            <w:r w:rsidRPr="000918F2">
              <w:t>Regular Usage Audits – Track how frequently the space is used by different student groups.</w:t>
            </w:r>
          </w:p>
          <w:p w14:paraId="5F753EE4" w14:textId="77777777" w:rsidR="000918F2" w:rsidRPr="000918F2" w:rsidRDefault="000918F2" w:rsidP="000918F2">
            <w:pPr>
              <w:pStyle w:val="NoSpacing"/>
              <w:numPr>
                <w:ilvl w:val="0"/>
                <w:numId w:val="17"/>
              </w:numPr>
            </w:pPr>
            <w:r w:rsidRPr="000918F2">
              <w:t>Student &amp; Community Feedback – Conduct surveys every six months to assess how well the space meets user needs.</w:t>
            </w:r>
          </w:p>
          <w:p w14:paraId="2FFAAC3C" w14:textId="77777777" w:rsidR="000918F2" w:rsidRPr="000918F2" w:rsidRDefault="000918F2" w:rsidP="000918F2">
            <w:pPr>
              <w:pStyle w:val="NoSpacing"/>
              <w:numPr>
                <w:ilvl w:val="0"/>
                <w:numId w:val="17"/>
              </w:numPr>
            </w:pPr>
            <w:r w:rsidRPr="000918F2">
              <w:t>EDI &amp; Estates Team Reviews – Ensure the catering space remains accessible, inclusive, and fit for purpose.</w:t>
            </w:r>
          </w:p>
          <w:p w14:paraId="27CEE0C6" w14:textId="289F3F40" w:rsidR="00746E38" w:rsidRPr="00746E38" w:rsidRDefault="000918F2" w:rsidP="000918F2">
            <w:pPr>
              <w:pStyle w:val="NoSpacing"/>
              <w:numPr>
                <w:ilvl w:val="0"/>
                <w:numId w:val="17"/>
              </w:numPr>
            </w:pPr>
            <w:r w:rsidRPr="000918F2">
              <w:t>Sustainability Review – Monitor food waste levels and encourage sustainable cooking practices.</w:t>
            </w:r>
          </w:p>
        </w:tc>
      </w:tr>
    </w:tbl>
    <w:p w14:paraId="63B3048F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</w:p>
    <w:p w14:paraId="65C2CF7E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  <w:r w:rsidRPr="00746E38">
        <w:rPr>
          <w:rFonts w:ascii="Aptos" w:eastAsia="Arial" w:hAnsi="Aptos" w:cs="Arial"/>
          <w:kern w:val="0"/>
          <w14:ligatures w14:val="none"/>
        </w:rPr>
        <w:t>Once implemented how the policy will, procedure or practice be monitored?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746E38" w:rsidRPr="00746E38" w14:paraId="62E6E368" w14:textId="77777777" w:rsidTr="004D43E8">
        <w:tc>
          <w:tcPr>
            <w:tcW w:w="10086" w:type="dxa"/>
            <w:shd w:val="clear" w:color="auto" w:fill="auto"/>
          </w:tcPr>
          <w:p w14:paraId="56CD143F" w14:textId="77777777" w:rsidR="00781FA4" w:rsidRDefault="00781FA4" w:rsidP="00781FA4">
            <w:pPr>
              <w:pStyle w:val="NoSpacing"/>
            </w:pPr>
            <w:r w:rsidRPr="00781FA4">
              <w:t>Findings shared with Estates, EDI, and Senior Leadership Teams.</w:t>
            </w:r>
          </w:p>
          <w:p w14:paraId="2864000C" w14:textId="77777777" w:rsidR="00781FA4" w:rsidRPr="00781FA4" w:rsidRDefault="00781FA4" w:rsidP="00781FA4">
            <w:pPr>
              <w:pStyle w:val="NoSpacing"/>
            </w:pPr>
          </w:p>
          <w:p w14:paraId="148E897C" w14:textId="77777777" w:rsidR="00781FA4" w:rsidRDefault="00781FA4" w:rsidP="00781FA4">
            <w:pPr>
              <w:pStyle w:val="NoSpacing"/>
            </w:pPr>
            <w:r w:rsidRPr="00781FA4">
              <w:t>Adjustments made based on student and staff feedback to enhance usability.</w:t>
            </w:r>
          </w:p>
          <w:p w14:paraId="25DC8C38" w14:textId="77777777" w:rsidR="00781FA4" w:rsidRPr="00781FA4" w:rsidRDefault="00781FA4" w:rsidP="00781FA4">
            <w:pPr>
              <w:pStyle w:val="NoSpacing"/>
            </w:pPr>
          </w:p>
          <w:p w14:paraId="04AECDCA" w14:textId="3B3D104C" w:rsidR="00002AAC" w:rsidRPr="00781FA4" w:rsidRDefault="00781FA4" w:rsidP="00781FA4">
            <w:pPr>
              <w:pStyle w:val="NoSpacing"/>
            </w:pPr>
            <w:r w:rsidRPr="00781FA4">
              <w:t>Promotion of cultural food diversity, healthy eating, and sustainable practices as part of Glasgow Kelvin College’s commitment to inclusion and wellbeing.</w:t>
            </w:r>
          </w:p>
          <w:p w14:paraId="2B5B26A9" w14:textId="72245756" w:rsidR="00746E38" w:rsidRPr="00746E38" w:rsidRDefault="00746E38" w:rsidP="00002AAC">
            <w:pPr>
              <w:pStyle w:val="NoSpacing"/>
            </w:pPr>
          </w:p>
        </w:tc>
      </w:tr>
    </w:tbl>
    <w:p w14:paraId="4EAEE798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1030"/>
        <w:gridCol w:w="6182"/>
        <w:gridCol w:w="236"/>
        <w:gridCol w:w="1082"/>
        <w:gridCol w:w="1784"/>
      </w:tblGrid>
      <w:tr w:rsidR="00746E38" w:rsidRPr="00746E38" w14:paraId="3E63F814" w14:textId="77777777" w:rsidTr="004D43E8">
        <w:tc>
          <w:tcPr>
            <w:tcW w:w="1030" w:type="dxa"/>
          </w:tcPr>
          <w:p w14:paraId="26F791C1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  <w:t>Signed:</w:t>
            </w:r>
          </w:p>
        </w:tc>
        <w:tc>
          <w:tcPr>
            <w:tcW w:w="6182" w:type="dxa"/>
            <w:tcBorders>
              <w:bottom w:val="single" w:sz="4" w:space="0" w:color="auto"/>
            </w:tcBorders>
          </w:tcPr>
          <w:p w14:paraId="029F634C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</w:pPr>
          </w:p>
        </w:tc>
        <w:tc>
          <w:tcPr>
            <w:tcW w:w="236" w:type="dxa"/>
          </w:tcPr>
          <w:p w14:paraId="37B10758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</w:pPr>
          </w:p>
        </w:tc>
        <w:tc>
          <w:tcPr>
            <w:tcW w:w="1082" w:type="dxa"/>
          </w:tcPr>
          <w:p w14:paraId="1D737F4F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</w:pPr>
            <w:r w:rsidRPr="00746E38"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  <w:t>Date: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72E7B6FD" w14:textId="77777777" w:rsidR="00746E38" w:rsidRPr="00746E38" w:rsidRDefault="00746E38" w:rsidP="00746E38">
            <w:pPr>
              <w:rPr>
                <w:rFonts w:ascii="Aptos" w:eastAsia="Arial" w:hAnsi="Aptos" w:cs="Arial"/>
                <w:kern w:val="0"/>
                <w:highlight w:val="yellow"/>
                <w14:ligatures w14:val="none"/>
              </w:rPr>
            </w:pPr>
          </w:p>
        </w:tc>
      </w:tr>
    </w:tbl>
    <w:p w14:paraId="1C30EDF6" w14:textId="77777777" w:rsidR="00746E38" w:rsidRPr="00746E38" w:rsidRDefault="00746E38" w:rsidP="00746E38">
      <w:pPr>
        <w:rPr>
          <w:rFonts w:ascii="Aptos" w:eastAsia="Arial" w:hAnsi="Aptos" w:cs="Arial"/>
          <w:kern w:val="0"/>
          <w14:ligatures w14:val="none"/>
        </w:rPr>
      </w:pPr>
    </w:p>
    <w:p w14:paraId="1C25AFEA" w14:textId="77777777" w:rsidR="00746E38" w:rsidRPr="00746E38" w:rsidRDefault="00746E38" w:rsidP="00746E38">
      <w:pPr>
        <w:spacing w:after="0" w:line="240" w:lineRule="auto"/>
        <w:ind w:right="648"/>
        <w:rPr>
          <w:rFonts w:ascii="Aptos" w:eastAsia="Times New Roman" w:hAnsi="Aptos" w:cs="Arial"/>
          <w:kern w:val="0"/>
          <w:lang w:eastAsia="en-GB"/>
          <w14:ligatures w14:val="none"/>
        </w:rPr>
      </w:pPr>
      <w:r w:rsidRPr="00746E38">
        <w:rPr>
          <w:rFonts w:ascii="Aptos" w:eastAsia="Times New Roman" w:hAnsi="Aptos" w:cs="Arial"/>
          <w:kern w:val="0"/>
          <w:lang w:eastAsia="en-GB"/>
          <w14:ligatures w14:val="none"/>
        </w:rPr>
        <w:t xml:space="preserve">NB: </w:t>
      </w:r>
      <w:r w:rsidRPr="00746E38">
        <w:rPr>
          <w:rFonts w:ascii="Aptos" w:eastAsia="Times New Roman" w:hAnsi="Aptos" w:cs="Arial"/>
          <w:bCs/>
          <w:color w:val="000000"/>
          <w:kern w:val="0"/>
          <w:lang w:eastAsia="en-GB"/>
          <w14:ligatures w14:val="none"/>
        </w:rPr>
        <w:t>Finalisation of central monitoring &amp; identification of compound impact will be undertaken within Equalities Management.</w:t>
      </w:r>
    </w:p>
    <w:p w14:paraId="6CDA6AAA" w14:textId="77777777" w:rsidR="00746E38" w:rsidRPr="00746E38" w:rsidRDefault="00746E38" w:rsidP="00746E38">
      <w:pPr>
        <w:keepNext/>
        <w:keepLines/>
        <w:spacing w:before="480" w:after="0" w:line="276" w:lineRule="auto"/>
        <w:outlineLvl w:val="0"/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</w:pPr>
      <w:bookmarkStart w:id="0" w:name="_Toc364928202"/>
      <w:r w:rsidRPr="00746E38"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  <w:t>Appendix</w:t>
      </w:r>
      <w:bookmarkEnd w:id="0"/>
      <w:r w:rsidRPr="00746E38">
        <w:rPr>
          <w:rFonts w:ascii="Aptos" w:eastAsia="Times New Roman" w:hAnsi="Aptos" w:cs="Times New Roman"/>
          <w:b/>
          <w:bCs/>
          <w:kern w:val="0"/>
          <w:u w:val="single"/>
          <w:lang w:eastAsia="en-GB"/>
          <w14:ligatures w14:val="none"/>
        </w:rPr>
        <w:t xml:space="preserve"> </w:t>
      </w:r>
    </w:p>
    <w:p w14:paraId="123AE09D" w14:textId="77777777" w:rsidR="00746E38" w:rsidRPr="00746E38" w:rsidRDefault="00746E38" w:rsidP="00746E38">
      <w:pPr>
        <w:spacing w:after="200" w:line="276" w:lineRule="auto"/>
        <w:rPr>
          <w:rFonts w:ascii="Aptos" w:eastAsia="Times New Roman" w:hAnsi="Aptos" w:cs="Arial"/>
          <w:kern w:val="0"/>
          <w:lang w:eastAsia="en-GB"/>
          <w14:ligatures w14:val="none"/>
        </w:rPr>
      </w:pPr>
      <w:r w:rsidRPr="00746E38">
        <w:rPr>
          <w:rFonts w:ascii="Aptos" w:eastAsia="Times New Roman" w:hAnsi="Aptos" w:cs="Arial"/>
          <w:b/>
          <w:kern w:val="0"/>
          <w:lang w:eastAsia="en-GB"/>
          <w14:ligatures w14:val="none"/>
        </w:rPr>
        <w:t>Equality Act General Duty</w:t>
      </w:r>
      <w:r w:rsidRPr="00746E38">
        <w:rPr>
          <w:rFonts w:ascii="Aptos" w:eastAsia="Times New Roman" w:hAnsi="Aptos" w:cs="Arial"/>
          <w:kern w:val="0"/>
          <w:lang w:eastAsia="en-GB"/>
          <w14:ligatures w14:val="none"/>
        </w:rPr>
        <w:t xml:space="preserve"> requires colleges to have </w:t>
      </w:r>
      <w:r w:rsidRPr="00746E38">
        <w:rPr>
          <w:rFonts w:ascii="Aptos" w:eastAsia="Times New Roman" w:hAnsi="Aptos" w:cs="Arial"/>
          <w:b/>
          <w:bCs/>
          <w:kern w:val="0"/>
          <w:lang w:eastAsia="en-GB"/>
          <w14:ligatures w14:val="none"/>
        </w:rPr>
        <w:t xml:space="preserve">due regard </w:t>
      </w:r>
      <w:r w:rsidRPr="00746E38">
        <w:rPr>
          <w:rFonts w:ascii="Aptos" w:eastAsia="Times New Roman" w:hAnsi="Aptos" w:cs="Arial"/>
          <w:kern w:val="0"/>
          <w:lang w:eastAsia="en-GB"/>
          <w14:ligatures w14:val="none"/>
        </w:rPr>
        <w:t>to the need to:</w:t>
      </w:r>
    </w:p>
    <w:p w14:paraId="77C7AD64" w14:textId="77777777" w:rsidR="00746E38" w:rsidRPr="00746E38" w:rsidRDefault="00746E38" w:rsidP="00746E38">
      <w:pPr>
        <w:numPr>
          <w:ilvl w:val="0"/>
          <w:numId w:val="2"/>
        </w:numPr>
        <w:spacing w:after="0" w:line="240" w:lineRule="auto"/>
        <w:rPr>
          <w:rFonts w:ascii="Aptos" w:eastAsia="Calibri" w:hAnsi="Aptos" w:cs="Times New Roman"/>
          <w:b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b/>
          <w:kern w:val="0"/>
          <w:lang w:val="en-US"/>
          <w14:ligatures w14:val="none"/>
        </w:rPr>
        <w:t xml:space="preserve">Eliminate </w:t>
      </w:r>
    </w:p>
    <w:p w14:paraId="4253C4AC" w14:textId="77777777" w:rsidR="00746E38" w:rsidRPr="00746E38" w:rsidRDefault="00746E38" w:rsidP="00746E38">
      <w:pPr>
        <w:numPr>
          <w:ilvl w:val="0"/>
          <w:numId w:val="3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 xml:space="preserve">discrimination, </w:t>
      </w:r>
    </w:p>
    <w:p w14:paraId="22ACD154" w14:textId="77777777" w:rsidR="00746E38" w:rsidRPr="00746E38" w:rsidRDefault="00746E38" w:rsidP="00746E38">
      <w:pPr>
        <w:numPr>
          <w:ilvl w:val="0"/>
          <w:numId w:val="3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 xml:space="preserve">harassment, </w:t>
      </w:r>
    </w:p>
    <w:p w14:paraId="5AE74AFF" w14:textId="77777777" w:rsidR="00746E38" w:rsidRPr="00746E38" w:rsidRDefault="00746E38" w:rsidP="00746E38">
      <w:pPr>
        <w:numPr>
          <w:ilvl w:val="0"/>
          <w:numId w:val="3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lastRenderedPageBreak/>
        <w:t xml:space="preserve">victimization; or </w:t>
      </w:r>
    </w:p>
    <w:p w14:paraId="7634FD6A" w14:textId="77777777" w:rsidR="00746E38" w:rsidRPr="00746E38" w:rsidRDefault="00746E38" w:rsidP="00746E38">
      <w:pPr>
        <w:numPr>
          <w:ilvl w:val="0"/>
          <w:numId w:val="3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>any other prohibited conduct</w:t>
      </w:r>
    </w:p>
    <w:p w14:paraId="69EAB11C" w14:textId="77777777" w:rsidR="00746E38" w:rsidRPr="00746E38" w:rsidRDefault="00746E38" w:rsidP="00746E38">
      <w:pPr>
        <w:spacing w:after="0" w:line="240" w:lineRule="auto"/>
        <w:ind w:left="720"/>
        <w:rPr>
          <w:rFonts w:ascii="Aptos" w:eastAsia="Calibri" w:hAnsi="Aptos" w:cs="Times New Roman"/>
          <w:kern w:val="0"/>
          <w:lang w:val="en-US"/>
          <w14:ligatures w14:val="none"/>
        </w:rPr>
      </w:pPr>
    </w:p>
    <w:p w14:paraId="6B9964B3" w14:textId="77777777" w:rsidR="00746E38" w:rsidRPr="00746E38" w:rsidRDefault="00746E38" w:rsidP="00746E38">
      <w:pPr>
        <w:numPr>
          <w:ilvl w:val="0"/>
          <w:numId w:val="4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b/>
          <w:bCs/>
          <w:kern w:val="0"/>
          <w:lang w:val="en-US"/>
          <w14:ligatures w14:val="none"/>
        </w:rPr>
        <w:t>Advance</w:t>
      </w: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 xml:space="preserve"> equality of opportunity by </w:t>
      </w:r>
    </w:p>
    <w:p w14:paraId="76B90595" w14:textId="77777777" w:rsidR="00746E38" w:rsidRPr="00746E38" w:rsidRDefault="00746E38" w:rsidP="00746E38">
      <w:pPr>
        <w:numPr>
          <w:ilvl w:val="0"/>
          <w:numId w:val="5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>removing or minimizing disadvantages</w:t>
      </w:r>
    </w:p>
    <w:p w14:paraId="33182E53" w14:textId="77777777" w:rsidR="00746E38" w:rsidRPr="00746E38" w:rsidRDefault="00746E38" w:rsidP="00746E38">
      <w:pPr>
        <w:numPr>
          <w:ilvl w:val="0"/>
          <w:numId w:val="5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>meeting the needs of groups that are different from the needs of others</w:t>
      </w:r>
    </w:p>
    <w:p w14:paraId="41B5F01B" w14:textId="77777777" w:rsidR="00746E38" w:rsidRPr="00746E38" w:rsidRDefault="00746E38" w:rsidP="00746E38">
      <w:pPr>
        <w:numPr>
          <w:ilvl w:val="0"/>
          <w:numId w:val="5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>encouraging participation in public life</w:t>
      </w:r>
    </w:p>
    <w:p w14:paraId="7BC9205C" w14:textId="77777777" w:rsidR="00746E38" w:rsidRPr="00746E38" w:rsidRDefault="00746E38" w:rsidP="00746E38">
      <w:p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</w:p>
    <w:p w14:paraId="6DEB607B" w14:textId="77777777" w:rsidR="00746E38" w:rsidRPr="00746E38" w:rsidRDefault="00746E38" w:rsidP="00746E38">
      <w:pPr>
        <w:numPr>
          <w:ilvl w:val="0"/>
          <w:numId w:val="4"/>
        </w:num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  <w:r w:rsidRPr="00746E38">
        <w:rPr>
          <w:rFonts w:ascii="Aptos" w:eastAsia="Calibri" w:hAnsi="Aptos" w:cs="Times New Roman"/>
          <w:b/>
          <w:bCs/>
          <w:kern w:val="0"/>
          <w:lang w:val="en-US"/>
          <w14:ligatures w14:val="none"/>
        </w:rPr>
        <w:t>Foster</w:t>
      </w:r>
      <w:r w:rsidRPr="00746E38">
        <w:rPr>
          <w:rFonts w:ascii="Aptos" w:eastAsia="Calibri" w:hAnsi="Aptos" w:cs="Times New Roman"/>
          <w:kern w:val="0"/>
          <w:lang w:val="en-US"/>
          <w14:ligatures w14:val="none"/>
        </w:rPr>
        <w:t xml:space="preserve"> good relations – tackle prejudice, promote understanding</w:t>
      </w:r>
    </w:p>
    <w:p w14:paraId="79E140A5" w14:textId="77777777" w:rsidR="00746E38" w:rsidRPr="00746E38" w:rsidRDefault="00746E38" w:rsidP="00746E38">
      <w:pPr>
        <w:tabs>
          <w:tab w:val="left" w:pos="540"/>
        </w:tabs>
        <w:spacing w:after="0" w:line="240" w:lineRule="auto"/>
        <w:rPr>
          <w:rFonts w:ascii="Aptos" w:eastAsia="Times New Roman" w:hAnsi="Aptos" w:cs="Arial"/>
          <w:b/>
          <w:iCs/>
          <w:color w:val="000000"/>
          <w:kern w:val="0"/>
          <w:lang w:val="en-US" w:eastAsia="en-GB"/>
          <w14:ligatures w14:val="none"/>
        </w:rPr>
      </w:pPr>
    </w:p>
    <w:p w14:paraId="517A04C8" w14:textId="77777777" w:rsidR="00746E38" w:rsidRPr="00746E38" w:rsidRDefault="00746E38" w:rsidP="00746E38">
      <w:pPr>
        <w:tabs>
          <w:tab w:val="left" w:pos="540"/>
        </w:tabs>
        <w:spacing w:after="0" w:line="240" w:lineRule="auto"/>
        <w:rPr>
          <w:rFonts w:ascii="Aptos" w:eastAsia="Times New Roman" w:hAnsi="Aptos" w:cs="Arial"/>
          <w:b/>
          <w:iCs/>
          <w:color w:val="000000"/>
          <w:kern w:val="0"/>
          <w:lang w:val="en-US" w:eastAsia="en-GB"/>
          <w14:ligatures w14:val="none"/>
        </w:rPr>
      </w:pPr>
      <w:r w:rsidRPr="00746E38">
        <w:rPr>
          <w:rFonts w:ascii="Aptos" w:eastAsia="Times New Roman" w:hAnsi="Aptos" w:cs="Arial"/>
          <w:b/>
          <w:iCs/>
          <w:color w:val="000000"/>
          <w:kern w:val="0"/>
          <w:lang w:val="en-US" w:eastAsia="en-GB"/>
          <w14:ligatures w14:val="none"/>
        </w:rPr>
        <w:t>Protected Characteristics:</w:t>
      </w:r>
    </w:p>
    <w:p w14:paraId="51165CD3" w14:textId="77777777" w:rsidR="00746E38" w:rsidRPr="00746E38" w:rsidRDefault="00746E38" w:rsidP="00746E38">
      <w:pPr>
        <w:tabs>
          <w:tab w:val="left" w:pos="540"/>
        </w:tabs>
        <w:spacing w:after="0" w:line="240" w:lineRule="auto"/>
        <w:rPr>
          <w:rFonts w:ascii="Aptos" w:eastAsia="Times New Roman" w:hAnsi="Aptos" w:cs="Arial"/>
          <w:b/>
          <w:iCs/>
          <w:color w:val="000000"/>
          <w:kern w:val="0"/>
          <w:lang w:val="en-US" w:eastAsia="en-GB"/>
          <w14:ligatures w14:val="none"/>
        </w:rPr>
      </w:pPr>
    </w:p>
    <w:p w14:paraId="61F3E145" w14:textId="77777777" w:rsidR="00746E38" w:rsidRPr="00746E38" w:rsidRDefault="00746E38" w:rsidP="00746E38">
      <w:pPr>
        <w:numPr>
          <w:ilvl w:val="0"/>
          <w:numId w:val="6"/>
        </w:numPr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 xml:space="preserve">Age </w:t>
      </w:r>
    </w:p>
    <w:p w14:paraId="6415ED01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Disability</w:t>
      </w:r>
    </w:p>
    <w:p w14:paraId="38323081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Gender Reassignment</w:t>
      </w:r>
    </w:p>
    <w:p w14:paraId="787BA957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 xml:space="preserve">Marriage And Civil Partnership (applies only in relation to (1a) discrimination in </w:t>
      </w:r>
      <w:r w:rsidRPr="00746E38">
        <w:rPr>
          <w:rFonts w:ascii="Aptos" w:eastAsia="Calibri" w:hAnsi="Aptos" w:cs="Arial"/>
          <w:i/>
          <w:iCs/>
          <w:color w:val="000000"/>
          <w:kern w:val="0"/>
          <w14:ligatures w14:val="none"/>
        </w:rPr>
        <w:t>employment</w:t>
      </w:r>
      <w:r w:rsidRPr="00746E38">
        <w:rPr>
          <w:rFonts w:ascii="Aptos" w:eastAsia="Calibri" w:hAnsi="Aptos" w:cs="Arial"/>
          <w:i/>
          <w:color w:val="000000"/>
          <w:kern w:val="0"/>
          <w14:ligatures w14:val="none"/>
        </w:rPr>
        <w:t>,</w:t>
      </w:r>
      <w:r w:rsidRPr="00746E38">
        <w:rPr>
          <w:rFonts w:ascii="Aptos" w:eastAsia="Calibri" w:hAnsi="Aptos" w:cs="Arial"/>
          <w:color w:val="000000"/>
          <w:kern w:val="0"/>
          <w14:ligatures w14:val="none"/>
        </w:rPr>
        <w:t xml:space="preserve"> not to students)</w:t>
      </w:r>
    </w:p>
    <w:p w14:paraId="3B1C5EB3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Pregnancy And Maternity</w:t>
      </w:r>
    </w:p>
    <w:p w14:paraId="4A69C8AD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Race</w:t>
      </w:r>
    </w:p>
    <w:p w14:paraId="574471E8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Religion Or Belief</w:t>
      </w:r>
    </w:p>
    <w:p w14:paraId="77D2C20C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>Sex</w:t>
      </w:r>
      <w:r w:rsidRPr="00746E38">
        <w:rPr>
          <w:rFonts w:ascii="Aptos" w:eastAsia="Calibri" w:hAnsi="Aptos" w:cs="Arial"/>
          <w:color w:val="000000"/>
          <w:kern w:val="0"/>
          <w:lang w:val="en-US"/>
          <w14:ligatures w14:val="none"/>
        </w:rPr>
        <w:t>/ Gender</w:t>
      </w:r>
    </w:p>
    <w:p w14:paraId="6B6B2E5C" w14:textId="77777777" w:rsidR="00746E38" w:rsidRPr="00746E38" w:rsidRDefault="00746E38" w:rsidP="00746E38">
      <w:pPr>
        <w:numPr>
          <w:ilvl w:val="0"/>
          <w:numId w:val="6"/>
        </w:numPr>
        <w:tabs>
          <w:tab w:val="left" w:pos="720"/>
        </w:tabs>
        <w:spacing w:after="0" w:line="276" w:lineRule="auto"/>
        <w:rPr>
          <w:rFonts w:ascii="Aptos" w:eastAsia="Calibri" w:hAnsi="Aptos" w:cs="Arial"/>
          <w:color w:val="000000"/>
          <w:kern w:val="0"/>
          <w14:ligatures w14:val="none"/>
        </w:rPr>
      </w:pPr>
      <w:r w:rsidRPr="00746E38">
        <w:rPr>
          <w:rFonts w:ascii="Aptos" w:eastAsia="Calibri" w:hAnsi="Aptos" w:cs="Arial"/>
          <w:color w:val="000000"/>
          <w:kern w:val="0"/>
          <w14:ligatures w14:val="none"/>
        </w:rPr>
        <w:t xml:space="preserve">Sexual Orientation. </w:t>
      </w:r>
    </w:p>
    <w:p w14:paraId="09DE5DC3" w14:textId="77777777" w:rsidR="00746E38" w:rsidRPr="00746E38" w:rsidRDefault="00746E38" w:rsidP="00746E38">
      <w:pPr>
        <w:spacing w:after="0" w:line="240" w:lineRule="auto"/>
        <w:rPr>
          <w:rFonts w:ascii="Aptos" w:eastAsia="Calibri" w:hAnsi="Aptos" w:cs="Times New Roman"/>
          <w:kern w:val="0"/>
          <w:lang w:val="en-US"/>
          <w14:ligatures w14:val="none"/>
        </w:rPr>
      </w:pPr>
    </w:p>
    <w:p w14:paraId="32BFA954" w14:textId="77777777" w:rsidR="00746E38" w:rsidRPr="00746E38" w:rsidRDefault="00746E38" w:rsidP="00746E38">
      <w:pPr>
        <w:rPr>
          <w:rFonts w:ascii="Aptos" w:eastAsia="Calibri" w:hAnsi="Aptos" w:cs="Times New Roman"/>
          <w:kern w:val="0"/>
          <w14:ligatures w14:val="none"/>
        </w:rPr>
      </w:pPr>
    </w:p>
    <w:p w14:paraId="4831A096" w14:textId="77777777" w:rsidR="00792673" w:rsidRDefault="00792673"/>
    <w:sectPr w:rsidR="00792673" w:rsidSect="00746E38">
      <w:headerReference w:type="default" r:id="rId12"/>
      <w:footerReference w:type="default" r:id="rId13"/>
      <w:pgSz w:w="11906" w:h="16838" w:code="9"/>
      <w:pgMar w:top="964" w:right="851" w:bottom="851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EA864" w14:textId="77777777" w:rsidR="00002AAC" w:rsidRDefault="00002AAC">
      <w:pPr>
        <w:spacing w:after="0" w:line="240" w:lineRule="auto"/>
      </w:pPr>
      <w:r>
        <w:separator/>
      </w:r>
    </w:p>
  </w:endnote>
  <w:endnote w:type="continuationSeparator" w:id="0">
    <w:p w14:paraId="6BABD46D" w14:textId="77777777" w:rsidR="00002AAC" w:rsidRDefault="0000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6C4B9" w14:textId="77777777" w:rsidR="00746E38" w:rsidRPr="00EF19AF" w:rsidRDefault="00746E38" w:rsidP="00880EC9">
    <w:pPr>
      <w:pStyle w:val="Footer"/>
      <w:jc w:val="right"/>
      <w:rPr>
        <w:rFonts w:cs="Arial"/>
        <w:sz w:val="24"/>
        <w:szCs w:val="24"/>
      </w:rPr>
    </w:pPr>
    <w:r w:rsidRPr="00EF19AF">
      <w:rPr>
        <w:rFonts w:cs="Arial"/>
        <w:sz w:val="24"/>
        <w:szCs w:val="24"/>
      </w:rPr>
      <w:t xml:space="preserve">Page </w:t>
    </w:r>
    <w:r w:rsidRPr="00EF19AF">
      <w:rPr>
        <w:rFonts w:cs="Arial"/>
        <w:sz w:val="24"/>
        <w:szCs w:val="24"/>
      </w:rPr>
      <w:fldChar w:fldCharType="begin"/>
    </w:r>
    <w:r w:rsidRPr="00EF19AF">
      <w:rPr>
        <w:rFonts w:cs="Arial"/>
        <w:sz w:val="24"/>
        <w:szCs w:val="24"/>
      </w:rPr>
      <w:instrText xml:space="preserve"> PAGE </w:instrText>
    </w:r>
    <w:r w:rsidRPr="00EF19AF">
      <w:rPr>
        <w:rFonts w:cs="Arial"/>
        <w:sz w:val="24"/>
        <w:szCs w:val="24"/>
      </w:rPr>
      <w:fldChar w:fldCharType="separate"/>
    </w:r>
    <w:r>
      <w:rPr>
        <w:rFonts w:cs="Arial"/>
        <w:noProof/>
        <w:sz w:val="24"/>
        <w:szCs w:val="24"/>
      </w:rPr>
      <w:t>1</w:t>
    </w:r>
    <w:r w:rsidRPr="00EF19AF">
      <w:rPr>
        <w:rFonts w:cs="Arial"/>
        <w:sz w:val="24"/>
        <w:szCs w:val="24"/>
      </w:rPr>
      <w:fldChar w:fldCharType="end"/>
    </w:r>
    <w:r w:rsidRPr="00EF19AF">
      <w:rPr>
        <w:rFonts w:cs="Arial"/>
        <w:sz w:val="24"/>
        <w:szCs w:val="24"/>
      </w:rPr>
      <w:t xml:space="preserve"> of </w:t>
    </w:r>
    <w:r w:rsidRPr="00EF19AF">
      <w:rPr>
        <w:rFonts w:cs="Arial"/>
        <w:sz w:val="24"/>
        <w:szCs w:val="24"/>
      </w:rPr>
      <w:fldChar w:fldCharType="begin"/>
    </w:r>
    <w:r w:rsidRPr="00EF19AF">
      <w:rPr>
        <w:rFonts w:cs="Arial"/>
        <w:sz w:val="24"/>
        <w:szCs w:val="24"/>
      </w:rPr>
      <w:instrText xml:space="preserve"> NUMPAGES </w:instrText>
    </w:r>
    <w:r w:rsidRPr="00EF19AF">
      <w:rPr>
        <w:rFonts w:cs="Arial"/>
        <w:sz w:val="24"/>
        <w:szCs w:val="24"/>
      </w:rPr>
      <w:fldChar w:fldCharType="separate"/>
    </w:r>
    <w:r>
      <w:rPr>
        <w:rFonts w:cs="Arial"/>
        <w:noProof/>
        <w:sz w:val="24"/>
        <w:szCs w:val="24"/>
      </w:rPr>
      <w:t>7</w:t>
    </w:r>
    <w:r w:rsidRPr="00EF19AF">
      <w:rPr>
        <w:rFonts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00335" w14:textId="77777777" w:rsidR="00002AAC" w:rsidRDefault="00002AAC">
      <w:pPr>
        <w:spacing w:after="0" w:line="240" w:lineRule="auto"/>
      </w:pPr>
      <w:r>
        <w:separator/>
      </w:r>
    </w:p>
  </w:footnote>
  <w:footnote w:type="continuationSeparator" w:id="0">
    <w:p w14:paraId="22F6196D" w14:textId="77777777" w:rsidR="00002AAC" w:rsidRDefault="00002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3EDD0" w14:textId="77777777" w:rsidR="00746E38" w:rsidRDefault="00746E38">
    <w:pPr>
      <w:pStyle w:val="Header"/>
    </w:pPr>
    <w:r>
      <w:t>Equality Impact Assessment (Version4)</w:t>
    </w:r>
    <w:r>
      <w:tab/>
    </w:r>
    <w:r>
      <w:tab/>
      <w:t xml:space="preserve">    Glasgow Kelvin College</w:t>
    </w:r>
  </w:p>
  <w:p w14:paraId="76E731A8" w14:textId="77777777" w:rsidR="00746E38" w:rsidRPr="00017A77" w:rsidRDefault="00746E38" w:rsidP="009807A0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25FF"/>
    <w:multiLevelType w:val="hybridMultilevel"/>
    <w:tmpl w:val="A4B4FF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12C74"/>
    <w:multiLevelType w:val="hybridMultilevel"/>
    <w:tmpl w:val="297C0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A3F3C"/>
    <w:multiLevelType w:val="hybridMultilevel"/>
    <w:tmpl w:val="4F3E8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A4D07"/>
    <w:multiLevelType w:val="hybridMultilevel"/>
    <w:tmpl w:val="93D03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D632F"/>
    <w:multiLevelType w:val="hybridMultilevel"/>
    <w:tmpl w:val="A650E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16AAF"/>
    <w:multiLevelType w:val="hybridMultilevel"/>
    <w:tmpl w:val="7D580B70"/>
    <w:lvl w:ilvl="0" w:tplc="794A8B2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 w15:restartNumberingAfterBreak="0">
    <w:nsid w:val="309F7D53"/>
    <w:multiLevelType w:val="hybridMultilevel"/>
    <w:tmpl w:val="72C438EA"/>
    <w:lvl w:ilvl="0" w:tplc="99F01BF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A5DC2"/>
    <w:multiLevelType w:val="hybridMultilevel"/>
    <w:tmpl w:val="531A8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A225E"/>
    <w:multiLevelType w:val="hybridMultilevel"/>
    <w:tmpl w:val="55EEF79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D35727"/>
    <w:multiLevelType w:val="hybridMultilevel"/>
    <w:tmpl w:val="6DEECFDE"/>
    <w:lvl w:ilvl="0" w:tplc="5D2A75A8">
      <w:start w:val="2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635AA"/>
    <w:multiLevelType w:val="hybridMultilevel"/>
    <w:tmpl w:val="0DBC4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A7921"/>
    <w:multiLevelType w:val="hybridMultilevel"/>
    <w:tmpl w:val="8D78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CD7785"/>
    <w:multiLevelType w:val="hybridMultilevel"/>
    <w:tmpl w:val="078E4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64093"/>
    <w:multiLevelType w:val="hybridMultilevel"/>
    <w:tmpl w:val="087248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F727A"/>
    <w:multiLevelType w:val="hybridMultilevel"/>
    <w:tmpl w:val="DFA67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070279">
    <w:abstractNumId w:val="8"/>
  </w:num>
  <w:num w:numId="2" w16cid:durableId="14053705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225525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72290403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28806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11471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3542304">
    <w:abstractNumId w:val="2"/>
  </w:num>
  <w:num w:numId="8" w16cid:durableId="859394612">
    <w:abstractNumId w:val="11"/>
  </w:num>
  <w:num w:numId="9" w16cid:durableId="819419040">
    <w:abstractNumId w:val="7"/>
  </w:num>
  <w:num w:numId="10" w16cid:durableId="57747087">
    <w:abstractNumId w:val="0"/>
  </w:num>
  <w:num w:numId="11" w16cid:durableId="1918053272">
    <w:abstractNumId w:val="6"/>
  </w:num>
  <w:num w:numId="12" w16cid:durableId="1420908496">
    <w:abstractNumId w:val="3"/>
  </w:num>
  <w:num w:numId="13" w16cid:durableId="1951542616">
    <w:abstractNumId w:val="5"/>
  </w:num>
  <w:num w:numId="14" w16cid:durableId="500242232">
    <w:abstractNumId w:val="1"/>
  </w:num>
  <w:num w:numId="15" w16cid:durableId="433089809">
    <w:abstractNumId w:val="14"/>
  </w:num>
  <w:num w:numId="16" w16cid:durableId="802622503">
    <w:abstractNumId w:val="12"/>
  </w:num>
  <w:num w:numId="17" w16cid:durableId="1902907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E38"/>
    <w:rsid w:val="00002AAC"/>
    <w:rsid w:val="000918F2"/>
    <w:rsid w:val="00132357"/>
    <w:rsid w:val="00193DDE"/>
    <w:rsid w:val="001F339C"/>
    <w:rsid w:val="00260198"/>
    <w:rsid w:val="004864DB"/>
    <w:rsid w:val="00491CE2"/>
    <w:rsid w:val="004B71B1"/>
    <w:rsid w:val="00513DF8"/>
    <w:rsid w:val="00541C06"/>
    <w:rsid w:val="00570B5F"/>
    <w:rsid w:val="0066778A"/>
    <w:rsid w:val="006F795F"/>
    <w:rsid w:val="00742DC5"/>
    <w:rsid w:val="00746E38"/>
    <w:rsid w:val="00781FA4"/>
    <w:rsid w:val="00792673"/>
    <w:rsid w:val="007D3069"/>
    <w:rsid w:val="00914690"/>
    <w:rsid w:val="00967385"/>
    <w:rsid w:val="00A333D5"/>
    <w:rsid w:val="00AA7CF5"/>
    <w:rsid w:val="00AB166F"/>
    <w:rsid w:val="00B279E1"/>
    <w:rsid w:val="00C411F4"/>
    <w:rsid w:val="00C44850"/>
    <w:rsid w:val="00CE32DB"/>
    <w:rsid w:val="00D6095A"/>
    <w:rsid w:val="00D70220"/>
    <w:rsid w:val="00DE22D8"/>
    <w:rsid w:val="00E769FB"/>
    <w:rsid w:val="00F058CD"/>
    <w:rsid w:val="00F854BF"/>
    <w:rsid w:val="00F9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C5A2B"/>
  <w15:chartTrackingRefBased/>
  <w15:docId w15:val="{15248206-A7B2-43B7-99E9-123FECA6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E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E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E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E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E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E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E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E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E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E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E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E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E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E3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46E38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46E38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46E38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746E38"/>
    <w:rPr>
      <w:kern w:val="0"/>
      <w14:ligatures w14:val="none"/>
    </w:rPr>
  </w:style>
  <w:style w:type="paragraph" w:styleId="NoSpacing">
    <w:name w:val="No Spacing"/>
    <w:uiPriority w:val="1"/>
    <w:qFormat/>
    <w:rsid w:val="00D702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t-andrews.ac.uk/hr/edi/equalityac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AE541E7B49E548941941E5E07444F7" ma:contentTypeVersion="18" ma:contentTypeDescription="Create a new document." ma:contentTypeScope="" ma:versionID="a75260c2d77538da8d8e7cd2663d9657">
  <xsd:schema xmlns:xsd="http://www.w3.org/2001/XMLSchema" xmlns:xs="http://www.w3.org/2001/XMLSchema" xmlns:p="http://schemas.microsoft.com/office/2006/metadata/properties" xmlns:ns2="ee89e528-bf5f-4b36-a6ee-5df8c464918b" xmlns:ns3="e875744a-2247-4b55-b7b5-d188c8064823" targetNamespace="http://schemas.microsoft.com/office/2006/metadata/properties" ma:root="true" ma:fieldsID="380b6c81852a22f4a50a25d067240a02" ns2:_="" ns3:_="">
    <xsd:import namespace="ee89e528-bf5f-4b36-a6ee-5df8c464918b"/>
    <xsd:import namespace="e875744a-2247-4b55-b7b5-d188c8064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9e528-bf5f-4b36-a6ee-5df8c4649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2f823f6-df58-4976-9ed9-bc0cf0671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5744a-2247-4b55-b7b5-d188c80648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fd0a4d-6bcb-4825-9c3d-f0dc6544850f}" ma:internalName="TaxCatchAll" ma:showField="CatchAllData" ma:web="e875744a-2247-4b55-b7b5-d188c8064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89e528-bf5f-4b36-a6ee-5df8c464918b">
      <Terms xmlns="http://schemas.microsoft.com/office/infopath/2007/PartnerControls"/>
    </lcf76f155ced4ddcb4097134ff3c332f>
    <TaxCatchAll xmlns="e875744a-2247-4b55-b7b5-d188c8064823" xsi:nil="true"/>
  </documentManagement>
</p:properties>
</file>

<file path=customXml/itemProps1.xml><?xml version="1.0" encoding="utf-8"?>
<ds:datastoreItem xmlns:ds="http://schemas.openxmlformats.org/officeDocument/2006/customXml" ds:itemID="{DCCC0F0D-A919-43E1-A4B2-234E585C0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9e528-bf5f-4b36-a6ee-5df8c464918b"/>
    <ds:schemaRef ds:uri="e875744a-2247-4b55-b7b5-d188c8064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BC84F2-A5CB-4EE4-AA02-AD5A683508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8A6FB5-DAC9-4EE7-97E4-53195813E132}">
  <ds:schemaRefs>
    <ds:schemaRef ds:uri="http://schemas.microsoft.com/office/2006/metadata/properties"/>
    <ds:schemaRef ds:uri="http://schemas.microsoft.com/office/infopath/2007/PartnerControls"/>
    <ds:schemaRef ds:uri="ee89e528-bf5f-4b36-a6ee-5df8c464918b"/>
    <ds:schemaRef ds:uri="e875744a-2247-4b55-b7b5-d188c80648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1197</Words>
  <Characters>6828</Characters>
  <Application>Microsoft Office Word</Application>
  <DocSecurity>0</DocSecurity>
  <Lines>56</Lines>
  <Paragraphs>16</Paragraphs>
  <ScaleCrop>false</ScaleCrop>
  <Company>Glasgow Kelvin College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 Bedi</dc:creator>
  <cp:keywords/>
  <dc:description/>
  <cp:lastModifiedBy>Amrit Bedi</cp:lastModifiedBy>
  <cp:revision>14</cp:revision>
  <dcterms:created xsi:type="dcterms:W3CDTF">2025-02-21T11:58:00Z</dcterms:created>
  <dcterms:modified xsi:type="dcterms:W3CDTF">2025-02-21T12:08:00Z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0x01010013AE541E7B49E548941941E5E07444F7</vt:lpwstr>
  </property>
  <property fmtid="{D5CDD505-2E9C-101B-9397-08002B2CF9AE}" pid="3" name="MediaServiceImageTags">
    <vt:lpwstr/>
  </property>
</Properties>
</file>